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360"/>
        <w:jc w:val="center"/>
      </w:pPr>
      <w:r>
        <w:rPr>
          <w:rFonts w:ascii="Arial" w:hAnsi="Arial" w:eastAsia="Arial"/>
          <w:b/>
          <w:i w:val="0"/>
          <w:color w:val="1F4E79"/>
          <w:sz w:val="28"/>
        </w:rPr>
        <w:t>Ассоциация Персональных Тренеров</w:t>
      </w:r>
    </w:p>
    <w:p>
      <w:pPr>
        <w:spacing w:after="80"/>
        <w:jc w:val="center"/>
      </w:pPr>
      <w:r>
        <w:rPr>
          <w:rFonts w:ascii="Arial" w:hAnsi="Arial" w:eastAsia="Arial"/>
          <w:b/>
          <w:i w:val="0"/>
          <w:color w:val="1F4E79"/>
          <w:sz w:val="40"/>
        </w:rPr>
        <w:t>WHITE PAPER 2026</w:t>
      </w:r>
    </w:p>
    <w:p>
      <w:pPr>
        <w:spacing w:after="120"/>
        <w:jc w:val="center"/>
      </w:pPr>
      <w:r>
        <w:rPr>
          <w:rFonts w:ascii="Arial" w:hAnsi="Arial" w:eastAsia="Arial"/>
          <w:b/>
          <w:i w:val="0"/>
          <w:color w:val="000000"/>
          <w:sz w:val="36"/>
        </w:rPr>
        <w:t>Персональные тренеры, фитнес-клубы и цифровой контроль</w:t>
      </w:r>
    </w:p>
    <w:p>
      <w:pPr>
        <w:spacing w:after="560"/>
        <w:jc w:val="center"/>
      </w:pPr>
      <w:r>
        <w:rPr>
          <w:rFonts w:ascii="Arial" w:hAnsi="Arial" w:eastAsia="Arial"/>
          <w:b w:val="0"/>
          <w:i/>
          <w:color w:val="595959"/>
          <w:sz w:val="26"/>
        </w:rPr>
        <w:t>Правовые границы допустимого поведения на рынке фитнес-услуг Российской Федерации</w:t>
      </w:r>
    </w:p>
    <w:p>
      <w:pPr>
        <w:spacing w:after="40"/>
        <w:jc w:val="center"/>
        <w:shd w:fill="1F4E79"/>
      </w:pPr>
      <w:r>
        <w:rPr>
          <w:rFonts w:ascii="Arial" w:hAnsi="Arial" w:eastAsia="Arial"/>
          <w:b/>
          <w:i w:val="0"/>
          <w:color w:val="FFFFFF"/>
          <w:sz w:val="24"/>
        </w:rPr>
        <w:t>Публичная обезличенная версия</w:t>
      </w:r>
    </w:p>
    <w:p>
      <w:pPr>
        <w:spacing w:after="680"/>
        <w:jc w:val="center"/>
      </w:pPr>
      <w:r>
        <w:rPr>
          <w:rFonts w:ascii="Arial" w:hAnsi="Arial" w:eastAsia="Arial"/>
          <w:b w:val="0"/>
          <w:i w:val="0"/>
          <w:color w:val="595959"/>
          <w:sz w:val="20"/>
        </w:rPr>
        <w:t>Версия 3.1 • без персональных данных физических лиц • подготовлено для регуляторного и публичного диалога</w:t>
      </w:r>
    </w:p>
    <w:p>
      <w:pPr>
        <w:spacing w:after="80"/>
        <w:jc w:val="left"/>
      </w:pPr>
      <w:r>
        <w:rPr>
          <w:rFonts w:ascii="Arial" w:hAnsi="Arial" w:eastAsia="Arial"/>
          <w:b/>
          <w:i w:val="0"/>
          <w:color w:val="1F4E79"/>
          <w:sz w:val="24"/>
        </w:rPr>
        <w:t>Ключевая идея</w:t>
      </w:r>
    </w:p>
    <w:p>
      <w:pPr>
        <w:spacing w:after="400"/>
        <w:jc w:val="left"/>
      </w:pPr>
      <w:r>
        <w:rPr>
          <w:rFonts w:ascii="Arial" w:hAnsi="Arial" w:eastAsia="Arial"/>
          <w:b w:val="0"/>
          <w:i w:val="0"/>
          <w:color w:val="000000"/>
          <w:sz w:val="22"/>
        </w:rPr>
        <w:t>Фитнес-клубы вправе обеспечивать безопасность и защищать законные интересы, но не должны использовать неопределённые правила, CCTV и внутренние списки для непрозрачного ограничения доступа по профессиональному признаку.</w:t>
      </w:r>
    </w:p>
    <w:p>
      <w:r>
        <w:br w:type="page"/>
      </w:r>
    </w:p>
    <w:p>
      <w:pPr>
        <w:spacing w:after="240"/>
        <w:jc w:val="left"/>
      </w:pPr>
      <w:r>
        <w:rPr>
          <w:rFonts w:ascii="Arial" w:hAnsi="Arial" w:eastAsia="Arial"/>
          <w:b/>
          <w:i w:val="0"/>
          <w:color w:val="1F4E79"/>
          <w:sz w:val="32"/>
        </w:rPr>
        <w:t>Карта документа</w:t>
      </w:r>
    </w:p>
    <w:p>
      <w:pPr>
        <w:spacing w:after="0"/>
        <w:jc w:val="left"/>
      </w:pPr>
      <w:r>
        <w:rPr>
          <w:rFonts w:ascii="Arial" w:hAnsi="Arial" w:eastAsia="Arial"/>
          <w:b/>
          <w:i w:val="0"/>
          <w:color w:val="2E75B6"/>
          <w:sz w:val="22"/>
        </w:rPr>
        <w:t xml:space="preserve">1. Правовая рамка: </w:t>
      </w:r>
      <w:r>
        <w:rPr>
          <w:rFonts w:ascii="Arial" w:hAnsi="Arial"/>
          <w:b w:val="0"/>
          <w:color w:val="000000"/>
          <w:sz w:val="21"/>
        </w:rPr>
        <w:t>публичный договор, ЗоЗПП, ст. 16, статус потребителя и пределы договорного регулирования.</w:t>
      </w:r>
    </w:p>
    <w:p>
      <w:pPr>
        <w:spacing w:after="0"/>
        <w:jc w:val="left"/>
      </w:pPr>
      <w:r>
        <w:rPr>
          <w:rFonts w:ascii="Arial" w:hAnsi="Arial" w:eastAsia="Arial"/>
          <w:b/>
          <w:i w:val="0"/>
          <w:color w:val="2E75B6"/>
          <w:sz w:val="22"/>
        </w:rPr>
        <w:t xml:space="preserve">2. Персональная тренировка: </w:t>
      </w:r>
      <w:r>
        <w:rPr>
          <w:rFonts w:ascii="Arial" w:hAnsi="Arial"/>
          <w:b w:val="0"/>
          <w:color w:val="000000"/>
          <w:sz w:val="21"/>
        </w:rPr>
        <w:t>отсутствие легального определения, отраслевые стандарты, риск произвольной квалификации.</w:t>
      </w:r>
    </w:p>
    <w:p>
      <w:pPr>
        <w:spacing w:after="0"/>
        <w:jc w:val="left"/>
      </w:pPr>
      <w:r>
        <w:rPr>
          <w:rFonts w:ascii="Arial" w:hAnsi="Arial" w:eastAsia="Arial"/>
          <w:b/>
          <w:i w:val="0"/>
          <w:color w:val="2E75B6"/>
          <w:sz w:val="22"/>
        </w:rPr>
        <w:t xml:space="preserve">3. Цифровой контроль: </w:t>
      </w:r>
      <w:r>
        <w:rPr>
          <w:rFonts w:ascii="Arial" w:hAnsi="Arial"/>
          <w:b w:val="0"/>
          <w:color w:val="000000"/>
          <w:sz w:val="21"/>
        </w:rPr>
        <w:t>CCTV, фото, внутренние коммуникации, профайлинг, списки и цели обработки персональных данных.</w:t>
      </w:r>
    </w:p>
    <w:p>
      <w:pPr>
        <w:spacing w:after="0"/>
        <w:jc w:val="left"/>
      </w:pPr>
      <w:r>
        <w:rPr>
          <w:rFonts w:ascii="Arial" w:hAnsi="Arial" w:eastAsia="Arial"/>
          <w:b/>
          <w:i w:val="0"/>
          <w:color w:val="2E75B6"/>
          <w:sz w:val="22"/>
        </w:rPr>
        <w:t xml:space="preserve">4. Отраслевые стандарты АПТ: </w:t>
      </w:r>
      <w:r>
        <w:rPr>
          <w:rFonts w:ascii="Arial" w:hAnsi="Arial"/>
          <w:b w:val="0"/>
          <w:color w:val="000000"/>
          <w:sz w:val="21"/>
        </w:rPr>
        <w:t>процедуры фиксации, критерии нарушения, прозрачность блокировок и предложения регуляторам.</w:t>
      </w:r>
    </w:p>
    <w:p>
      <w:pPr>
        <w:spacing w:after="160"/>
      </w:pPr>
      <w:r>
        <w:rPr>
          <w:rFonts w:ascii="Arial" w:hAnsi="Arial" w:eastAsia="Arial"/>
          <w:b w:val="0"/>
          <w:i w:val="0"/>
          <w:sz w:val="2"/>
        </w:rPr>
      </w:r>
    </w:p>
    <w:p>
      <w:pPr>
        <w:spacing w:after="80"/>
        <w:jc w:val="left"/>
      </w:pPr>
      <w:r>
        <w:rPr>
          <w:rFonts w:ascii="Arial" w:hAnsi="Arial" w:eastAsia="Arial"/>
          <w:b/>
          <w:i w:val="0"/>
          <w:color w:val="1F4E79"/>
          <w:sz w:val="24"/>
        </w:rPr>
        <w:t>Принцип обезличивания</w:t>
      </w:r>
    </w:p>
    <w:p>
      <w:pPr>
        <w:spacing w:after="360"/>
        <w:jc w:val="left"/>
      </w:pPr>
      <w:r>
        <w:rPr>
          <w:rFonts w:ascii="Arial" w:hAnsi="Arial" w:eastAsia="Arial"/>
          <w:b w:val="0"/>
          <w:i w:val="0"/>
          <w:color w:val="000000"/>
          <w:sz w:val="21"/>
        </w:rPr>
        <w:t>В документе не используются ФИО, номера телефонов, электронные адреса, даты рождения и иные идентификаторы физических лиц. Кейс DDX описывается как обезличенный пилотный кейс.</w:t>
      </w:r>
    </w:p>
    <w:p>
      <w:r>
        <w:br w:type="page"/>
      </w:r>
    </w:p>
    <w:p>
      <w:pPr>
        <w:spacing w:line="276" w:lineRule="auto" w:after="120"/>
        <w:jc w:val="center"/>
      </w:pPr>
      <w:r>
        <w:rPr>
          <w:rFonts w:ascii="Times New Roman" w:hAnsi="Times New Roman" w:eastAsia="Times New Roman"/>
          <w:b/>
          <w:sz w:val="24"/>
        </w:rPr>
        <w:t>Ассоциация Персональных Тренеров (АПТ)</w:t>
      </w:r>
    </w:p>
    <w:p>
      <w:pPr>
        <w:spacing w:line="276" w:lineRule="auto" w:after="120"/>
        <w:jc w:val="center"/>
      </w:pPr>
      <w:r>
        <w:rPr>
          <w:rFonts w:ascii="Times New Roman" w:hAnsi="Times New Roman" w:eastAsia="Times New Roman"/>
          <w:b/>
          <w:color w:val="1F4E79"/>
          <w:sz w:val="24"/>
        </w:rPr>
        <w:t>WHITE PAPER 2026 • Версия 2.0</w:t>
      </w:r>
    </w:p>
    <w:p>
      <w:pPr>
        <w:spacing w:line="276" w:lineRule="auto" w:after="120"/>
        <w:jc w:val="center"/>
      </w:pPr>
      <w:r>
        <w:rPr>
          <w:rFonts w:ascii="Times New Roman" w:hAnsi="Times New Roman" w:eastAsia="Times New Roman"/>
          <w:b/>
          <w:sz w:val="24"/>
        </w:rPr>
        <w:t>Персональные тренеры, фитнес-клубы и цифровой контроль</w:t>
      </w:r>
    </w:p>
    <w:p>
      <w:pPr>
        <w:spacing w:line="276" w:lineRule="auto" w:after="120"/>
        <w:jc w:val="center"/>
      </w:pPr>
      <w:r>
        <w:rPr>
          <w:rFonts w:ascii="Times New Roman" w:hAnsi="Times New Roman" w:eastAsia="Times New Roman"/>
          <w:i/>
          <w:sz w:val="24"/>
        </w:rPr>
        <w:t>Правовые границы публичных оферт, CCTV, профайлинга и ограничения доступа на рынке фитнес-услуг Российской Федерации</w:t>
      </w:r>
    </w:p>
    <w:p>
      <w:pPr>
        <w:spacing w:line="276" w:lineRule="auto" w:after="120"/>
      </w:pPr>
    </w:p>
    <w:p>
      <w:pPr>
        <w:spacing w:line="276" w:lineRule="auto" w:after="120"/>
        <w:jc w:val="center"/>
      </w:pPr>
      <w:r>
        <w:rPr>
          <w:rFonts w:ascii="Times New Roman" w:hAnsi="Times New Roman" w:eastAsia="Times New Roman"/>
          <w:sz w:val="24"/>
        </w:rPr>
        <w:t>Экспертный аналитический доклад для органов власти, судов, профессионального сообщества и участников рынка</w:t>
      </w:r>
    </w:p>
    <w:p>
      <w:pPr>
        <w:spacing w:line="276" w:lineRule="auto" w:after="120"/>
        <w:jc w:val="center"/>
      </w:pPr>
      <w:r>
        <w:rPr>
          <w:rFonts w:ascii="Times New Roman" w:hAnsi="Times New Roman" w:eastAsia="Times New Roman"/>
          <w:sz w:val="24"/>
        </w:rPr>
        <w:t>Подготовлено для стратегической позиции АПТ • июнь 2026</w:t>
      </w:r>
    </w:p>
    <w:p>
      <w:pPr>
        <w:spacing w:line="276" w:lineRule="auto" w:after="120"/>
      </w:pPr>
      <w:r>
        <w:rPr>
          <w:rFonts w:ascii="Times New Roman" w:hAnsi="Times New Roman" w:eastAsia="Times New Roman"/>
          <w:sz w:val="24"/>
        </w:rPr>
        <w:br w:type="page"/>
      </w:r>
    </w:p>
    <w:p>
      <w:pPr>
        <w:pStyle w:val="Heading1"/>
        <w:spacing w:line="276" w:lineRule="auto" w:after="120"/>
      </w:pPr>
      <w:r>
        <w:rPr>
          <w:rFonts w:ascii="Times New Roman" w:hAnsi="Times New Roman" w:eastAsia="Times New Roman"/>
          <w:sz w:val="24"/>
        </w:rPr>
        <w:t>Пояснение о статусе документа</w:t>
      </w:r>
    </w:p>
    <w:p>
      <w:pPr>
        <w:spacing w:line="276" w:lineRule="auto" w:after="120"/>
      </w:pPr>
      <w:r>
        <w:rPr>
          <w:rFonts w:ascii="Times New Roman" w:hAnsi="Times New Roman" w:eastAsia="Times New Roman"/>
          <w:sz w:val="24"/>
        </w:rPr>
        <w:t>Настоящий документ является аналитическим докладом АПТ и предназначен для профессионального обсуждения правового статуса персональных тренеров, практик фитнес-клубов и цифрового контроля посетителей. Документ не заменяет процессуальные документы по конкретному делу, но может использоваться как основа для обращений в органы власти, экспертных заключений, публичной позиции АПТ и отраслевого стандарта.</w:t>
      </w:r>
    </w:p>
    <w:p>
      <w:pPr>
        <w:spacing w:line="276" w:lineRule="auto" w:after="120"/>
      </w:pPr>
      <w:r>
        <w:rPr>
          <w:rFonts w:ascii="Times New Roman" w:hAnsi="Times New Roman" w:eastAsia="Times New Roman"/>
          <w:sz w:val="24"/>
        </w:rPr>
        <w:t>Доклад построен на четырёх группах источников: нормах российского законодательства; отраслевых стандартах и профессиональных стандартах; судебной практике и публичных кейсах; материалах кейса DDX, предоставленных АПТ для анализа. Материалы, происхождение которых требует процессуальной легализации, используются в докладе осторожно: как индикатор системной проблемы и как основание для формулирования вопросов к регуляторам, а не как безусловно установленный факт.</w:t>
      </w:r>
    </w:p>
    <w:p>
      <w:pPr>
        <w:spacing w:line="276" w:lineRule="auto" w:after="120"/>
      </w:pPr>
      <w:r>
        <w:rPr>
          <w:rFonts w:ascii="Times New Roman" w:hAnsi="Times New Roman" w:eastAsia="Times New Roman"/>
          <w:sz w:val="24"/>
        </w:rPr>
        <w:t>Ключевая цель White Paper — показать, что спор о «персональных тренировках» является не узким конфликтом между клубом и конкретным посетителем, а частью более широкой проблемы: частные организации получают возможность с помощью расплывчатых оферт, цифрового наблюдения и внутренних коммуникаций создавать системы контроля, профайлинга и ограничения доступа граждан к потребительским услугам.</w:t>
      </w:r>
    </w:p>
    <w:p>
      <w:pPr>
        <w:spacing w:line="276" w:lineRule="auto" w:after="120"/>
      </w:pPr>
      <w:r>
        <w:rPr>
          <w:rFonts w:ascii="Times New Roman" w:hAnsi="Times New Roman" w:eastAsia="Times New Roman"/>
          <w:sz w:val="24"/>
        </w:rPr>
        <w:br w:type="page"/>
      </w:r>
    </w:p>
    <w:p>
      <w:pPr>
        <w:pStyle w:val="Heading1"/>
        <w:spacing w:line="276" w:lineRule="auto" w:after="120"/>
      </w:pPr>
      <w:r>
        <w:rPr>
          <w:rFonts w:ascii="Times New Roman" w:hAnsi="Times New Roman" w:eastAsia="Times New Roman"/>
          <w:sz w:val="24"/>
        </w:rPr>
        <w:t>Executive Summary</w:t>
      </w:r>
    </w:p>
    <w:p>
      <w:pPr>
        <w:spacing w:line="276" w:lineRule="auto" w:after="120"/>
      </w:pPr>
      <w:r>
        <w:rPr>
          <w:rFonts w:ascii="Times New Roman" w:hAnsi="Times New Roman" w:eastAsia="Times New Roman"/>
          <w:b/>
          <w:sz w:val="24"/>
        </w:rPr>
        <w:t>1. В российском праве отсутствует легальное определение «персональной тренировки».</w:t>
      </w:r>
    </w:p>
    <w:p>
      <w:pPr>
        <w:spacing w:line="276" w:lineRule="auto" w:after="120"/>
      </w:pPr>
      <w:r>
        <w:rPr>
          <w:rFonts w:ascii="Times New Roman" w:hAnsi="Times New Roman" w:eastAsia="Times New Roman"/>
          <w:sz w:val="24"/>
        </w:rPr>
        <w:t>Федеральный закон № 329-ФЗ регулирует физическую культуру и спорт, но не выделяет «персональную тренировку» как самостоятельную правовую категорию. ГОСТ Р 56644-2015 использует термин «разовая персональная тренировка» как формат фитнес-услуги, но не решает вопрос о санкциях в потребительском договоре и не разграничивает услугу, дружескую помощь и совместную тренировку.</w:t>
      </w:r>
    </w:p>
    <w:p>
      <w:pPr>
        <w:spacing w:line="276" w:lineRule="auto" w:after="120"/>
      </w:pPr>
      <w:r>
        <w:rPr>
          <w:rFonts w:ascii="Times New Roman" w:hAnsi="Times New Roman" w:eastAsia="Times New Roman"/>
          <w:b/>
          <w:sz w:val="24"/>
        </w:rPr>
        <w:t>2. Фитнес-клубы вправе устанавливать правила, но не вправе создавать неопределённые основания для исключения потребителей.</w:t>
      </w:r>
    </w:p>
    <w:p>
      <w:pPr>
        <w:spacing w:line="276" w:lineRule="auto" w:after="120"/>
      </w:pPr>
      <w:r>
        <w:rPr>
          <w:rFonts w:ascii="Times New Roman" w:hAnsi="Times New Roman" w:eastAsia="Times New Roman"/>
          <w:sz w:val="24"/>
        </w:rPr>
        <w:t>Публичные оферты, в которых запреты сформулированы через «консультационную деятельность», «выгоду из знаний», «иные действия» и «персональные тренировки» без критериев, создают риск произвольного правоприменения. Чем строже санкция, тем выше должен быть стандарт определённости.</w:t>
      </w:r>
    </w:p>
    <w:p>
      <w:pPr>
        <w:spacing w:line="276" w:lineRule="auto" w:after="120"/>
      </w:pPr>
      <w:r>
        <w:rPr>
          <w:rFonts w:ascii="Times New Roman" w:hAnsi="Times New Roman" w:eastAsia="Times New Roman"/>
          <w:b/>
          <w:sz w:val="24"/>
        </w:rPr>
        <w:t>3. Статус тренера не должен уничтожать статус потребителя.</w:t>
      </w:r>
    </w:p>
    <w:p>
      <w:pPr>
        <w:spacing w:line="276" w:lineRule="auto" w:after="120"/>
      </w:pPr>
      <w:r>
        <w:rPr>
          <w:rFonts w:ascii="Times New Roman" w:hAnsi="Times New Roman" w:eastAsia="Times New Roman"/>
          <w:sz w:val="24"/>
        </w:rPr>
        <w:t>Наличие профессионального опыта, спортивного образования, статуса самозанятого или членства в профессиональном объединении не означает, что человек теряет право приобрести абонемент и пользоваться услугами фитнес-клуба как обычный потребитель.</w:t>
      </w:r>
    </w:p>
    <w:p>
      <w:pPr>
        <w:spacing w:line="276" w:lineRule="auto" w:after="120"/>
      </w:pPr>
      <w:r>
        <w:rPr>
          <w:rFonts w:ascii="Times New Roman" w:hAnsi="Times New Roman" w:eastAsia="Times New Roman"/>
          <w:b/>
          <w:sz w:val="24"/>
        </w:rPr>
        <w:t>4. CCTV для безопасности отличается от профайлинга.</w:t>
      </w:r>
    </w:p>
    <w:p>
      <w:pPr>
        <w:spacing w:line="276" w:lineRule="auto" w:after="120"/>
      </w:pPr>
      <w:r>
        <w:rPr>
          <w:rFonts w:ascii="Times New Roman" w:hAnsi="Times New Roman" w:eastAsia="Times New Roman"/>
          <w:sz w:val="24"/>
        </w:rPr>
        <w:t>Видеонаблюдение ради безопасности допустимо при соблюдении закона. Но когда записи, фото, внутренние чаты и списки используются для выявления «непартнёрских тренеров», распространения их изображений и ограничения доступа, возникает новая цель обработки персональных данных и риск профайлинга.</w:t>
      </w:r>
    </w:p>
    <w:p>
      <w:pPr>
        <w:spacing w:line="276" w:lineRule="auto" w:after="120"/>
      </w:pPr>
      <w:r>
        <w:rPr>
          <w:rFonts w:ascii="Times New Roman" w:hAnsi="Times New Roman" w:eastAsia="Times New Roman"/>
          <w:b/>
          <w:sz w:val="24"/>
        </w:rPr>
        <w:t>5. Кейс DDX показывает отраслевой конфликт.</w:t>
      </w:r>
    </w:p>
    <w:p>
      <w:pPr>
        <w:spacing w:line="276" w:lineRule="auto" w:after="120"/>
      </w:pPr>
      <w:r>
        <w:rPr>
          <w:rFonts w:ascii="Times New Roman" w:hAnsi="Times New Roman" w:eastAsia="Times New Roman"/>
          <w:sz w:val="24"/>
        </w:rPr>
        <w:t>Анонимизированный пилотный кейс и известная практика DDX демонстрируют проблему расплывчатых запретов на консультации и помощь другим посетителям, бессрочных санкций и возможного цифрового наблюдения за лицами, связанными с тренерской деятельностью.</w:t>
      </w:r>
    </w:p>
    <w:p>
      <w:pPr>
        <w:spacing w:line="276" w:lineRule="auto" w:after="120"/>
      </w:pPr>
      <w:r>
        <w:rPr>
          <w:rFonts w:ascii="Times New Roman" w:hAnsi="Times New Roman" w:eastAsia="Times New Roman"/>
          <w:b/>
          <w:sz w:val="24"/>
        </w:rPr>
        <w:t>6. АПТ предлагает отраслевой стандарт.</w:t>
      </w:r>
    </w:p>
    <w:p>
      <w:pPr>
        <w:spacing w:line="276" w:lineRule="auto" w:after="120"/>
      </w:pPr>
      <w:r>
        <w:rPr>
          <w:rFonts w:ascii="Times New Roman" w:hAnsi="Times New Roman" w:eastAsia="Times New Roman"/>
          <w:sz w:val="24"/>
        </w:rPr>
        <w:t>Необходимы критерии персональной тренировки, стандарты фиксации нарушений, правила использования CCTV, право потребителя на ознакомление с доказательствами и запрет непрозрачных внутренних списков.</w:t>
      </w:r>
    </w:p>
    <w:p>
      <w:pPr>
        <w:spacing w:line="276" w:lineRule="auto" w:after="120"/>
      </w:pPr>
      <w:r>
        <w:rPr>
          <w:rFonts w:ascii="Times New Roman" w:hAnsi="Times New Roman" w:eastAsia="Times New Roman"/>
          <w:sz w:val="24"/>
        </w:rPr>
        <w:br w:type="page"/>
      </w:r>
    </w:p>
    <w:p>
      <w:pPr>
        <w:pStyle w:val="Heading1"/>
        <w:spacing w:line="276" w:lineRule="auto" w:after="120"/>
      </w:pPr>
      <w:r>
        <w:rPr>
          <w:rFonts w:ascii="Times New Roman" w:hAnsi="Times New Roman" w:eastAsia="Times New Roman"/>
          <w:sz w:val="24"/>
        </w:rPr>
        <w:t>Оглавление</w:t>
      </w:r>
    </w:p>
    <w:p>
      <w:pPr>
        <w:spacing w:line="276" w:lineRule="auto" w:after="120"/>
      </w:pPr>
      <w:r>
        <w:rPr>
          <w:rFonts w:ascii="Times New Roman" w:hAnsi="Times New Roman" w:eastAsia="Times New Roman"/>
          <w:sz w:val="24"/>
        </w:rPr>
        <w:t>1. Исходная проблема: фитнес-клуб как цифровая инфраструктура контроля</w:t>
      </w:r>
    </w:p>
    <w:p>
      <w:pPr>
        <w:spacing w:line="276" w:lineRule="auto" w:after="120"/>
      </w:pPr>
      <w:r>
        <w:rPr>
          <w:rFonts w:ascii="Times New Roman" w:hAnsi="Times New Roman" w:eastAsia="Times New Roman"/>
          <w:sz w:val="24"/>
        </w:rPr>
        <w:t>2. Персональный тренер в российском праве</w:t>
      </w:r>
    </w:p>
    <w:p>
      <w:pPr>
        <w:spacing w:line="276" w:lineRule="auto" w:after="120"/>
      </w:pPr>
      <w:r>
        <w:rPr>
          <w:rFonts w:ascii="Times New Roman" w:hAnsi="Times New Roman" w:eastAsia="Times New Roman"/>
          <w:sz w:val="24"/>
        </w:rPr>
        <w:t>3. Персональная тренировка: три значения термина и отсутствие критериев</w:t>
      </w:r>
    </w:p>
    <w:p>
      <w:pPr>
        <w:spacing w:line="276" w:lineRule="auto" w:after="120"/>
      </w:pPr>
      <w:r>
        <w:rPr>
          <w:rFonts w:ascii="Times New Roman" w:hAnsi="Times New Roman" w:eastAsia="Times New Roman"/>
          <w:sz w:val="24"/>
        </w:rPr>
        <w:t>4. Потребитель, публичный договор и пределы правил клуба</w:t>
      </w:r>
    </w:p>
    <w:p>
      <w:pPr>
        <w:spacing w:line="276" w:lineRule="auto" w:after="120"/>
      </w:pPr>
      <w:r>
        <w:rPr>
          <w:rFonts w:ascii="Times New Roman" w:hAnsi="Times New Roman" w:eastAsia="Times New Roman"/>
          <w:sz w:val="24"/>
        </w:rPr>
        <w:t>5. Статья 16 ЗоЗПП и недопустимые условия оферт</w:t>
      </w:r>
    </w:p>
    <w:p>
      <w:pPr>
        <w:spacing w:line="276" w:lineRule="auto" w:after="120"/>
      </w:pPr>
      <w:r>
        <w:rPr>
          <w:rFonts w:ascii="Times New Roman" w:hAnsi="Times New Roman" w:eastAsia="Times New Roman"/>
          <w:sz w:val="24"/>
        </w:rPr>
        <w:t>6. Одностороннее расторжение, блокировки и бессрочные запреты</w:t>
      </w:r>
    </w:p>
    <w:p>
      <w:pPr>
        <w:spacing w:line="276" w:lineRule="auto" w:after="120"/>
      </w:pPr>
      <w:r>
        <w:rPr>
          <w:rFonts w:ascii="Times New Roman" w:hAnsi="Times New Roman" w:eastAsia="Times New Roman"/>
          <w:sz w:val="24"/>
        </w:rPr>
        <w:t>7. Доказательства нарушения: внутренние акты, CCTV и стандарт доказывания</w:t>
      </w:r>
    </w:p>
    <w:p>
      <w:pPr>
        <w:spacing w:line="276" w:lineRule="auto" w:after="120"/>
      </w:pPr>
      <w:r>
        <w:rPr>
          <w:rFonts w:ascii="Times New Roman" w:hAnsi="Times New Roman" w:eastAsia="Times New Roman"/>
          <w:sz w:val="24"/>
        </w:rPr>
        <w:t>8. Кейс DDX: анализ оферты, спорных пунктов и цифрового контура</w:t>
      </w:r>
    </w:p>
    <w:p>
      <w:pPr>
        <w:spacing w:line="276" w:lineRule="auto" w:after="120"/>
      </w:pPr>
      <w:r>
        <w:rPr>
          <w:rFonts w:ascii="Times New Roman" w:hAnsi="Times New Roman" w:eastAsia="Times New Roman"/>
          <w:sz w:val="24"/>
        </w:rPr>
        <w:t>9. 152-ФЗ: CCTV, изображения, цели обработки и внутренние чаты</w:t>
      </w:r>
    </w:p>
    <w:p>
      <w:pPr>
        <w:spacing w:line="276" w:lineRule="auto" w:after="120"/>
      </w:pPr>
      <w:r>
        <w:rPr>
          <w:rFonts w:ascii="Times New Roman" w:hAnsi="Times New Roman" w:eastAsia="Times New Roman"/>
          <w:sz w:val="24"/>
        </w:rPr>
        <w:t>10. Биометрия, изображение гражданина и идентификация на ресепшене</w:t>
      </w:r>
    </w:p>
    <w:p>
      <w:pPr>
        <w:spacing w:line="276" w:lineRule="auto" w:after="120"/>
      </w:pPr>
      <w:r>
        <w:rPr>
          <w:rFonts w:ascii="Times New Roman" w:hAnsi="Times New Roman" w:eastAsia="Times New Roman"/>
          <w:sz w:val="24"/>
        </w:rPr>
        <w:t>11. Профайлинг и внутренние списки: юридическая проблема, которую рынок пока не видит</w:t>
      </w:r>
    </w:p>
    <w:p>
      <w:pPr>
        <w:spacing w:line="276" w:lineRule="auto" w:after="120"/>
      </w:pPr>
      <w:r>
        <w:rPr>
          <w:rFonts w:ascii="Times New Roman" w:hAnsi="Times New Roman" w:eastAsia="Times New Roman"/>
          <w:sz w:val="24"/>
        </w:rPr>
        <w:t>12. Экономика конфликта: партнёрская модель клуба и независимые тренеры</w:t>
      </w:r>
    </w:p>
    <w:p>
      <w:pPr>
        <w:spacing w:line="276" w:lineRule="auto" w:after="120"/>
      </w:pPr>
      <w:r>
        <w:rPr>
          <w:rFonts w:ascii="Times New Roman" w:hAnsi="Times New Roman" w:eastAsia="Times New Roman"/>
          <w:sz w:val="24"/>
        </w:rPr>
        <w:t>13. Международный контекст: GDPR, EDPB и ICO</w:t>
      </w:r>
    </w:p>
    <w:p>
      <w:pPr>
        <w:spacing w:line="276" w:lineRule="auto" w:after="120"/>
      </w:pPr>
      <w:r>
        <w:rPr>
          <w:rFonts w:ascii="Times New Roman" w:hAnsi="Times New Roman" w:eastAsia="Times New Roman"/>
          <w:sz w:val="24"/>
        </w:rPr>
        <w:t>14. Отраслевой стандарт АПТ</w:t>
      </w:r>
    </w:p>
    <w:p>
      <w:pPr>
        <w:spacing w:line="276" w:lineRule="auto" w:after="120"/>
      </w:pPr>
      <w:r>
        <w:rPr>
          <w:rFonts w:ascii="Times New Roman" w:hAnsi="Times New Roman" w:eastAsia="Times New Roman"/>
          <w:sz w:val="24"/>
        </w:rPr>
        <w:t>15. Регуляторная дорожная карта</w:t>
      </w:r>
    </w:p>
    <w:p>
      <w:pPr>
        <w:spacing w:line="276" w:lineRule="auto" w:after="120"/>
      </w:pPr>
      <w:r>
        <w:rPr>
          <w:rFonts w:ascii="Times New Roman" w:hAnsi="Times New Roman" w:eastAsia="Times New Roman"/>
          <w:sz w:val="24"/>
        </w:rPr>
        <w:t>16. Выводы и позиция АПТ</w:t>
      </w:r>
    </w:p>
    <w:p>
      <w:pPr>
        <w:spacing w:line="276" w:lineRule="auto" w:after="120"/>
      </w:pPr>
      <w:r>
        <w:rPr>
          <w:rFonts w:ascii="Times New Roman" w:hAnsi="Times New Roman" w:eastAsia="Times New Roman"/>
          <w:sz w:val="24"/>
        </w:rPr>
        <w:t>Приложения</w:t>
      </w:r>
    </w:p>
    <w:p>
      <w:pPr>
        <w:spacing w:line="276" w:lineRule="auto" w:after="120"/>
      </w:pPr>
      <w:r>
        <w:rPr>
          <w:rFonts w:ascii="Times New Roman" w:hAnsi="Times New Roman" w:eastAsia="Times New Roman"/>
          <w:sz w:val="24"/>
        </w:rPr>
        <w:br w:type="page"/>
      </w:r>
    </w:p>
    <w:p>
      <w:pPr>
        <w:pStyle w:val="Heading1"/>
        <w:spacing w:line="276" w:lineRule="auto" w:after="120"/>
      </w:pPr>
      <w:r>
        <w:rPr>
          <w:rFonts w:ascii="Times New Roman" w:hAnsi="Times New Roman" w:eastAsia="Times New Roman"/>
          <w:sz w:val="24"/>
        </w:rPr>
        <w:t>1. Исходная проблема: фитнес-клуб как цифровая инфраструктура контроля</w:t>
      </w:r>
    </w:p>
    <w:p>
      <w:pPr>
        <w:spacing w:line="276" w:lineRule="auto" w:after="120"/>
      </w:pPr>
      <w:r>
        <w:rPr>
          <w:rFonts w:ascii="Times New Roman" w:hAnsi="Times New Roman" w:eastAsia="Times New Roman"/>
          <w:sz w:val="24"/>
        </w:rPr>
        <w:t>Российская фитнес-индустрия за последние годы изменилась: клуб перестал быть только помещением с тренажёрами и расписанием групповых занятий. Крупные сети фактически становятся цифровой инфраструктурой: они используют мобильные приложения, электронные браслеты, камеры, CRM, внутренние чаты сотрудников, централизованные правила доступа и сквозные механизмы блокировки. Чем более цифровой становится услуга, тем более чувствительными становятся вопросы контроля, прозрачности и прав потребителей.</w:t>
      </w:r>
    </w:p>
    <w:p>
      <w:pPr>
        <w:spacing w:line="276" w:lineRule="auto" w:after="120"/>
      </w:pPr>
      <w:r>
        <w:rPr>
          <w:rFonts w:ascii="Times New Roman" w:hAnsi="Times New Roman" w:eastAsia="Times New Roman"/>
          <w:sz w:val="24"/>
        </w:rPr>
        <w:t>В классической модели потребитель покупал абонемент, приходил в клуб, пользовался оборудованием и самостоятельно решал, как организовать тренировочный процесс. В новой модели клуб получает значительно больше информации: когда потребитель пришёл, с кем взаимодействовал, в какой зоне находился, кто из сотрудников его видел, какие действия были зафиксированы камерами, какие комментарии появились во внутренних чатах. Такая информационная асимметрия усиливает клуб и ослабляет потребителя.</w:t>
      </w:r>
    </w:p>
    <w:p>
      <w:pPr>
        <w:spacing w:line="276" w:lineRule="auto" w:after="120"/>
      </w:pPr>
      <w:r>
        <w:rPr>
          <w:rFonts w:ascii="Times New Roman" w:hAnsi="Times New Roman" w:eastAsia="Times New Roman"/>
          <w:sz w:val="24"/>
        </w:rPr>
        <w:t>Одновременно вырос рынок независимых тренеров. Человек может быть самозанятым, ИП, работником другого клуба, преподавателем, участником профессионального объединения или просто опытным спортсменом. Он может купить абонемент для личного пользования. Но именно наличие специальных знаний делает его уязвимым: клуб может трактовать любое взаимодействие с другим посетителем как «оказание услуги».</w:t>
      </w:r>
    </w:p>
    <w:p>
      <w:pPr>
        <w:spacing w:line="276" w:lineRule="auto" w:after="120"/>
      </w:pPr>
      <w:r>
        <w:rPr>
          <w:rFonts w:ascii="Times New Roman" w:hAnsi="Times New Roman" w:eastAsia="Times New Roman"/>
          <w:sz w:val="24"/>
        </w:rPr>
        <w:t>Конфликт возникает не потому, что клубы не вправе заботиться о безопасности. Такое право очевидно. Проблема в другом: под видом безопасности могут вводиться запреты, которые фактически защищают коммерческую модель клуба и ограничивают деятельность независимых тренеров. Если эта логика соединяется с CCTV и внутренними списками, спор выходит за рамки фитнес-индустрии и становится вопросом цифровых прав.</w:t>
      </w:r>
    </w:p>
    <w:p>
      <w:pPr>
        <w:spacing w:line="276" w:lineRule="auto" w:after="120"/>
      </w:pPr>
      <w:r>
        <w:rPr>
          <w:rFonts w:ascii="Times New Roman" w:hAnsi="Times New Roman" w:eastAsia="Times New Roman"/>
          <w:sz w:val="24"/>
        </w:rPr>
        <w:t>Доклад исходит из базовой посылки: безопасность, контроль качества и защита бизнеса являются легитимными интересами, но они не отменяют публичный характер потребительской услуги, требования определённости договора, соразмерности санкций и законности обработки персональных данных.</w:t>
      </w:r>
    </w:p>
    <w:p>
      <w:pPr>
        <w:pStyle w:val="Heading2"/>
        <w:spacing w:line="276" w:lineRule="auto" w:after="120"/>
      </w:pPr>
      <w:r>
        <w:rPr>
          <w:rFonts w:ascii="Times New Roman" w:hAnsi="Times New Roman" w:eastAsia="Times New Roman"/>
          <w:sz w:val="24"/>
        </w:rPr>
        <w:t>1.1. Главный конфликт</w:t>
      </w:r>
    </w:p>
    <w:p>
      <w:pPr>
        <w:spacing w:line="276" w:lineRule="auto" w:after="120"/>
      </w:pPr>
      <w:r>
        <w:rPr>
          <w:rFonts w:ascii="Times New Roman" w:hAnsi="Times New Roman" w:eastAsia="Times New Roman"/>
          <w:sz w:val="24"/>
        </w:rPr>
        <w:t>Главный конфликт можно сформулировать так: может ли фитнес-клуб, используя публичную оферту и цифровые инструменты, самостоятельно определять, кто является «непартнёрским тренером», распространять его изображение внутри сети, предупреждать других клиентов и бессрочно ограничивать доступ к услугам? Ответ на этот вопрос должен быть отрицательным в той части, где отсутствуют прозрачные критерии, процедура и правовое основание обработки данных.</w:t>
      </w:r>
    </w:p>
    <w:p>
      <w:pPr>
        <w:pStyle w:val="Heading1"/>
        <w:spacing w:line="276" w:lineRule="auto" w:after="120"/>
      </w:pPr>
      <w:r>
        <w:rPr>
          <w:rFonts w:ascii="Times New Roman" w:hAnsi="Times New Roman" w:eastAsia="Times New Roman"/>
          <w:sz w:val="24"/>
        </w:rPr>
        <w:t>2. Персональный тренер в российском праве</w:t>
      </w:r>
    </w:p>
    <w:p>
      <w:pPr>
        <w:spacing w:line="276" w:lineRule="auto" w:after="120"/>
      </w:pPr>
      <w:r>
        <w:rPr>
          <w:rFonts w:ascii="Times New Roman" w:hAnsi="Times New Roman" w:eastAsia="Times New Roman"/>
          <w:sz w:val="24"/>
        </w:rPr>
        <w:t>Федеральный закон № 329-ФЗ содержит основные понятия отрасли физической культуры и спорта. В нём раскрываются категории физической культуры, спорта, спортсмена, тренера и иных субъектов. Однако закон не содержит специального определения «персонального тренера» в фитнес-индустрии и не регулирует персональную тренировку как отдельный вид договора или отдельную правовую категорию.</w:t>
      </w:r>
      <w:r>
        <w:rPr>
          <w:rFonts w:ascii="Times New Roman" w:hAnsi="Times New Roman"/>
          <w:sz w:val="16"/>
          <w:vertAlign w:val="superscript"/>
        </w:rPr>
        <w:t>[1]</w:t>
      </w:r>
      <w:r>
        <w:rPr>
          <w:rFonts w:ascii="Times New Roman" w:hAnsi="Times New Roman"/>
          <w:sz w:val="16"/>
          <w:vertAlign w:val="superscript"/>
        </w:rPr>
        <w:t>[2]</w:t>
      </w:r>
    </w:p>
    <w:p>
      <w:pPr>
        <w:spacing w:line="276" w:lineRule="auto" w:after="120"/>
      </w:pPr>
      <w:r>
        <w:rPr>
          <w:rFonts w:ascii="Times New Roman" w:hAnsi="Times New Roman" w:eastAsia="Times New Roman"/>
          <w:sz w:val="24"/>
        </w:rPr>
        <w:t>Это не означает, что персональный тренер находится вне правового поля. Напротив, его деятельность может укладываться в физкультурно-оздоровительные услуги, образовательные элементы, консультации, гражданско-правовые договоры, самозанятость, трудовые отношения или ИП. Но отсутствие специального термина важно: нельзя автоматически строить санкцию на понятии, которое не раскрыто ни законом, ни договором.</w:t>
      </w:r>
    </w:p>
    <w:p>
      <w:pPr>
        <w:spacing w:line="276" w:lineRule="auto" w:after="120"/>
      </w:pPr>
      <w:r>
        <w:rPr>
          <w:rFonts w:ascii="Times New Roman" w:hAnsi="Times New Roman" w:eastAsia="Times New Roman"/>
          <w:sz w:val="24"/>
        </w:rPr>
        <w:t>Профессиональный стандарт «Специалист по фитнесу (фитнес-тренер)» подтверждает существование профессии фитнес-тренера как квалификационной и трудовой роли. Стандарт утверждён приказом Минтруда России № 353н и действует с 1 сентября 2023 года до 1 сентября 2029 года.</w:t>
      </w:r>
      <w:r>
        <w:rPr>
          <w:rFonts w:ascii="Times New Roman" w:hAnsi="Times New Roman"/>
          <w:sz w:val="16"/>
          <w:vertAlign w:val="superscript"/>
        </w:rPr>
        <w:t>[3]</w:t>
      </w:r>
    </w:p>
    <w:p>
      <w:pPr>
        <w:spacing w:line="276" w:lineRule="auto" w:after="120"/>
      </w:pPr>
      <w:r>
        <w:rPr>
          <w:rFonts w:ascii="Times New Roman" w:hAnsi="Times New Roman" w:eastAsia="Times New Roman"/>
          <w:sz w:val="24"/>
        </w:rPr>
        <w:t>Профстандарт важен для отрасли, но он не превращает любого обладателя компетенций в лицо, лишённое потребительских прав. Если фитнес-тренер приобретает абонемент для личного пользования, сам факт профессиональной принадлежности не означает, что каждое его действие в зале становится предпринимательской деятельностью.</w:t>
      </w:r>
    </w:p>
    <w:p>
      <w:pPr>
        <w:spacing w:line="276" w:lineRule="auto" w:after="120"/>
      </w:pPr>
      <w:r>
        <w:rPr>
          <w:rFonts w:ascii="Times New Roman" w:hAnsi="Times New Roman" w:eastAsia="Times New Roman"/>
          <w:sz w:val="24"/>
        </w:rPr>
        <w:t>ГОСТ Р 52024-2024 распространяет требования к физкультурно-оздоровительным и спортивным услугам не только на организации, но и на индивидуальных предпринимателей и физических лиц, оказывающих такие услуги. Это разрушает тезис о том, что подобные услуги могут оказываться исключительно фитнес-клубом как юридическим лицом.</w:t>
      </w:r>
      <w:r>
        <w:rPr>
          <w:rFonts w:ascii="Times New Roman" w:hAnsi="Times New Roman"/>
          <w:sz w:val="16"/>
          <w:vertAlign w:val="superscript"/>
        </w:rPr>
        <w:t>[5]</w:t>
      </w:r>
    </w:p>
    <w:p>
      <w:pPr>
        <w:spacing w:line="276" w:lineRule="auto" w:after="120"/>
      </w:pPr>
      <w:r>
        <w:rPr>
          <w:rFonts w:ascii="Times New Roman" w:hAnsi="Times New Roman" w:eastAsia="Times New Roman"/>
          <w:sz w:val="24"/>
        </w:rPr>
        <w:t>Следовательно, правовая рамка допускает существование множества моделей: тренер клуба, независимый тренер, самозанятый специалист, ИП, консультант, методист, тренер-преподаватель. Проблема начинается тогда, когда клуб пытается превратить отсутствие партнёрского статуса в самостоятельное основание для запрета поведения, которое само по себе не доказано как нарушение.</w:t>
      </w:r>
    </w:p>
    <w:p>
      <w:pPr>
        <w:pStyle w:val="Heading2"/>
        <w:spacing w:line="276" w:lineRule="auto" w:after="120"/>
      </w:pPr>
      <w:r>
        <w:rPr>
          <w:rFonts w:ascii="Times New Roman" w:hAnsi="Times New Roman" w:eastAsia="Times New Roman"/>
          <w:sz w:val="24"/>
        </w:rPr>
        <w:t>2.1. Три статуса одного человека</w:t>
      </w:r>
    </w:p>
    <w:p>
      <w:pPr>
        <w:spacing w:line="276" w:lineRule="auto" w:after="120"/>
      </w:pPr>
      <w:r>
        <w:rPr>
          <w:rFonts w:ascii="Times New Roman" w:hAnsi="Times New Roman" w:eastAsia="Times New Roman"/>
          <w:sz w:val="24"/>
        </w:rPr>
        <w:t>Один и тот же человек может одновременно быть профессиональным тренером, участником профессионального объединения и потребителем услуги фитнес-клуба. Эти статусы не взаимоисключающие. Профессиональная компетентность не должна автоматически ухудшать положение человека как потребителя.</w:t>
      </w:r>
    </w:p>
    <w:p>
      <w:pPr>
        <w:pStyle w:val="Heading1"/>
        <w:spacing w:line="276" w:lineRule="auto" w:after="120"/>
      </w:pPr>
      <w:r>
        <w:rPr>
          <w:rFonts w:ascii="Times New Roman" w:hAnsi="Times New Roman" w:eastAsia="Times New Roman"/>
          <w:sz w:val="24"/>
        </w:rPr>
        <w:t>3. Персональная тренировка: три значения термина и отсутствие критериев</w:t>
      </w:r>
    </w:p>
    <w:p>
      <w:pPr>
        <w:spacing w:line="276" w:lineRule="auto" w:after="120"/>
      </w:pPr>
      <w:r>
        <w:rPr>
          <w:rFonts w:ascii="Times New Roman" w:hAnsi="Times New Roman" w:eastAsia="Times New Roman"/>
          <w:sz w:val="24"/>
        </w:rPr>
        <w:t>Термин «персональная тренировка» существует в отраслевом языке, но его правовое содержание неоднородно. Для аналитики АПТ необходимо различать три значения: маркетинговое, отраслевое и юридическое.</w:t>
      </w:r>
    </w:p>
    <w:p>
      <w:pPr>
        <w:pStyle w:val="Heading2"/>
        <w:spacing w:line="276" w:lineRule="auto" w:after="120"/>
      </w:pPr>
      <w:r>
        <w:rPr>
          <w:rFonts w:ascii="Times New Roman" w:hAnsi="Times New Roman" w:eastAsia="Times New Roman"/>
          <w:sz w:val="24"/>
        </w:rPr>
        <w:t>3.1. Маркетинговое значение</w:t>
      </w:r>
    </w:p>
    <w:p>
      <w:pPr>
        <w:spacing w:line="276" w:lineRule="auto" w:after="120"/>
      </w:pPr>
      <w:r>
        <w:rPr>
          <w:rFonts w:ascii="Times New Roman" w:hAnsi="Times New Roman" w:eastAsia="Times New Roman"/>
          <w:sz w:val="24"/>
        </w:rPr>
        <w:t>В маркетинговом смысле персональная тренировка — это индивидуальный продукт фитнес-клуба или тренера: занятие один на один, подбор упражнений, контроль техники, сопровождение и мотивация. В этом значении термин удобен для продаж, но не обязательно достаточен для применения санкций.</w:t>
      </w:r>
    </w:p>
    <w:p>
      <w:pPr>
        <w:pStyle w:val="Heading2"/>
        <w:spacing w:line="276" w:lineRule="auto" w:after="120"/>
      </w:pPr>
      <w:r>
        <w:rPr>
          <w:rFonts w:ascii="Times New Roman" w:hAnsi="Times New Roman" w:eastAsia="Times New Roman"/>
          <w:sz w:val="24"/>
        </w:rPr>
        <w:t>3.2. Отраслевое значение</w:t>
      </w:r>
    </w:p>
    <w:p>
      <w:pPr>
        <w:spacing w:line="276" w:lineRule="auto" w:after="120"/>
      </w:pPr>
      <w:r>
        <w:rPr>
          <w:rFonts w:ascii="Times New Roman" w:hAnsi="Times New Roman" w:eastAsia="Times New Roman"/>
          <w:sz w:val="24"/>
        </w:rPr>
        <w:t>ГОСТ Р 56644-2015 упоминает персональные фитнес-программы и разовую персональную тренировку как возможные формы фитнес-услуг. Это подтверждает, что рынок признаёт такой формат. Однако ГОСТ не отвечает на вопрос, является ли счёт повторений знакомому или разовая корректировка движения оказанием услуги персонального тренера.</w:t>
      </w:r>
      <w:r>
        <w:rPr>
          <w:rFonts w:ascii="Times New Roman" w:hAnsi="Times New Roman"/>
          <w:sz w:val="16"/>
          <w:vertAlign w:val="superscript"/>
        </w:rPr>
        <w:t>[4]</w:t>
      </w:r>
    </w:p>
    <w:p>
      <w:pPr>
        <w:pStyle w:val="Heading2"/>
        <w:spacing w:line="276" w:lineRule="auto" w:after="120"/>
      </w:pPr>
      <w:r>
        <w:rPr>
          <w:rFonts w:ascii="Times New Roman" w:hAnsi="Times New Roman" w:eastAsia="Times New Roman"/>
          <w:sz w:val="24"/>
        </w:rPr>
        <w:t>3.3. Юридическое значение</w:t>
      </w:r>
    </w:p>
    <w:p>
      <w:pPr>
        <w:spacing w:line="276" w:lineRule="auto" w:after="120"/>
      </w:pPr>
      <w:r>
        <w:rPr>
          <w:rFonts w:ascii="Times New Roman" w:hAnsi="Times New Roman" w:eastAsia="Times New Roman"/>
          <w:sz w:val="24"/>
        </w:rPr>
        <w:t>В юридическом смысле персональная тренировка должна быть описана через признаки услуги: субъект, потребитель услуги, содержание действий, цель, систематичность, возмездность, программа, контроль, ответственность. Без таких признаков термин остаётся неопределённым.</w:t>
      </w:r>
    </w:p>
    <w:p>
      <w:pPr>
        <w:spacing w:line="276" w:lineRule="auto" w:after="120"/>
      </w:pPr>
      <w:r>
        <w:rPr>
          <w:rFonts w:ascii="Times New Roman" w:hAnsi="Times New Roman" w:eastAsia="Times New Roman"/>
          <w:sz w:val="24"/>
        </w:rPr>
        <w:t>Для применения санкций недостаточно сказать: «посетитель проводил персональную тренировку». Необходимо ответить: кому оказывалась услуга, какие именно действия совершались, какова длительность, были ли признаки системности, было ли вознаграждение, была ли программа, были ли предложения услуг другим лицам.</w:t>
      </w:r>
    </w:p>
    <w:p>
      <w:pPr>
        <w:pStyle w:val="Heading2"/>
        <w:spacing w:line="276" w:lineRule="auto" w:after="120"/>
      </w:pPr>
      <w:r>
        <w:rPr>
          <w:rFonts w:ascii="Times New Roman" w:hAnsi="Times New Roman" w:eastAsia="Times New Roman"/>
          <w:sz w:val="24"/>
        </w:rPr>
        <w:t>3.4. Матрица разграничения</w:t>
      </w:r>
    </w:p>
    <w:tbl>
      <w:tblPr>
        <w:tblW w:type="auto" w:w="0"/>
        <w:jc w:val="center"/>
        <w:tblLook w:firstColumn="1" w:firstRow="1" w:lastColumn="0" w:lastRow="0" w:noHBand="0" w:noVBand="1" w:val="04A0"/>
      </w:tblPr>
      <w:tblGrid>
        <w:gridCol w:w="2521"/>
        <w:gridCol w:w="2521"/>
        <w:gridCol w:w="2521"/>
        <w:gridCol w:w="2521"/>
      </w:tblGrid>
      <w:tr>
        <w:tc>
          <w:tcPr>
            <w:tcW w:type="dxa" w:w="2521"/>
            <w:shd w:fill="D9EAF7"/>
            <w:tcBorders>
              <w:top w:val="single" w:sz="4" w:color="D9E2F3"/>
              <w:left w:val="single" w:sz="4" w:color="D9E2F3"/>
              <w:bottom w:val="single" w:sz="4" w:color="D9E2F3"/>
              <w:right w:val="single" w:sz="4" w:color="D9E2F3"/>
            </w:tcBorders>
            <w:vAlign w:val="top"/>
            <w:shd w:fill="1F4E79"/>
          </w:tcPr>
          <w:p>
            <w:pPr>
              <w:spacing w:after="0"/>
            </w:pPr>
            <w:r>
              <w:rPr>
                <w:rFonts w:ascii="Arial" w:hAnsi="Arial" w:eastAsia="Times New Roman"/>
                <w:b/>
                <w:color w:val="FFFFFF"/>
                <w:sz w:val="18"/>
              </w:rPr>
            </w:r>
            <w:r>
              <w:rPr>
                <w:rFonts w:ascii="Arial" w:hAnsi="Arial" w:eastAsia="Times New Roman"/>
                <w:b/>
                <w:color w:val="FFFFFF"/>
                <w:sz w:val="18"/>
              </w:rPr>
              <w:t>Действие</w:t>
            </w:r>
          </w:p>
        </w:tc>
        <w:tc>
          <w:tcPr>
            <w:tcW w:type="dxa" w:w="2521"/>
            <w:shd w:fill="D9EAF7"/>
            <w:tcBorders>
              <w:top w:val="single" w:sz="4" w:color="D9E2F3"/>
              <w:left w:val="single" w:sz="4" w:color="D9E2F3"/>
              <w:bottom w:val="single" w:sz="4" w:color="D9E2F3"/>
              <w:right w:val="single" w:sz="4" w:color="D9E2F3"/>
            </w:tcBorders>
            <w:vAlign w:val="top"/>
            <w:shd w:fill="1F4E79"/>
          </w:tcPr>
          <w:p>
            <w:pPr>
              <w:spacing w:after="0"/>
            </w:pPr>
            <w:r>
              <w:rPr>
                <w:rFonts w:ascii="Arial" w:hAnsi="Arial" w:eastAsia="Times New Roman"/>
                <w:b/>
                <w:color w:val="FFFFFF"/>
                <w:sz w:val="18"/>
              </w:rPr>
            </w:r>
            <w:r>
              <w:rPr>
                <w:rFonts w:ascii="Arial" w:hAnsi="Arial" w:eastAsia="Times New Roman"/>
                <w:b/>
                <w:color w:val="FFFFFF"/>
                <w:sz w:val="18"/>
              </w:rPr>
              <w:t>Бытовое / дружеское взаимодействие</w:t>
            </w:r>
          </w:p>
        </w:tc>
        <w:tc>
          <w:tcPr>
            <w:tcW w:type="dxa" w:w="2521"/>
            <w:shd w:fill="D9EAF7"/>
            <w:tcBorders>
              <w:top w:val="single" w:sz="4" w:color="D9E2F3"/>
              <w:left w:val="single" w:sz="4" w:color="D9E2F3"/>
              <w:bottom w:val="single" w:sz="4" w:color="D9E2F3"/>
              <w:right w:val="single" w:sz="4" w:color="D9E2F3"/>
            </w:tcBorders>
            <w:vAlign w:val="top"/>
            <w:shd w:fill="1F4E79"/>
          </w:tcPr>
          <w:p>
            <w:pPr>
              <w:spacing w:after="0"/>
            </w:pPr>
            <w:r>
              <w:rPr>
                <w:rFonts w:ascii="Arial" w:hAnsi="Arial" w:eastAsia="Times New Roman"/>
                <w:b/>
                <w:color w:val="FFFFFF"/>
                <w:sz w:val="18"/>
              </w:rPr>
            </w:r>
            <w:r>
              <w:rPr>
                <w:rFonts w:ascii="Arial" w:hAnsi="Arial" w:eastAsia="Times New Roman"/>
                <w:b/>
                <w:color w:val="FFFFFF"/>
                <w:sz w:val="18"/>
              </w:rPr>
              <w:t>Потенциальная услуга</w:t>
            </w:r>
          </w:p>
        </w:tc>
        <w:tc>
          <w:tcPr>
            <w:tcW w:type="dxa" w:w="2521"/>
            <w:shd w:fill="D9EAF7"/>
            <w:tcBorders>
              <w:top w:val="single" w:sz="4" w:color="D9E2F3"/>
              <w:left w:val="single" w:sz="4" w:color="D9E2F3"/>
              <w:bottom w:val="single" w:sz="4" w:color="D9E2F3"/>
              <w:right w:val="single" w:sz="4" w:color="D9E2F3"/>
            </w:tcBorders>
            <w:vAlign w:val="top"/>
            <w:shd w:fill="1F4E79"/>
          </w:tcPr>
          <w:p>
            <w:pPr>
              <w:spacing w:after="0"/>
            </w:pPr>
            <w:r>
              <w:rPr>
                <w:rFonts w:ascii="Arial" w:hAnsi="Arial" w:eastAsia="Times New Roman"/>
                <w:b/>
                <w:color w:val="FFFFFF"/>
                <w:sz w:val="18"/>
              </w:rPr>
            </w:r>
            <w:r>
              <w:rPr>
                <w:rFonts w:ascii="Arial" w:hAnsi="Arial" w:eastAsia="Times New Roman"/>
                <w:b/>
                <w:color w:val="FFFFFF"/>
                <w:sz w:val="18"/>
              </w:rPr>
              <w:t>Критерии оценки</w:t>
            </w:r>
          </w:p>
        </w:tc>
      </w:tr>
      <w:tr>
        <w:tc>
          <w:tcPr>
            <w:tcW w:type="dxa" w:w="2521"/>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Счёт повторений</w:t>
            </w:r>
          </w:p>
        </w:tc>
        <w:tc>
          <w:tcPr>
            <w:tcW w:type="dxa" w:w="2521"/>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Обычная помощь партнёру по тренировке</w:t>
            </w:r>
          </w:p>
        </w:tc>
        <w:tc>
          <w:tcPr>
            <w:tcW w:type="dxa" w:w="2521"/>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Может быть частью сопровождения клиента</w:t>
            </w:r>
          </w:p>
        </w:tc>
        <w:tc>
          <w:tcPr>
            <w:tcW w:type="dxa" w:w="2521"/>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Регулярность, программа, роль тренера, оплата</w:t>
            </w:r>
          </w:p>
        </w:tc>
      </w:tr>
      <w:tr>
        <w:tc>
          <w:tcPr>
            <w:tcW w:type="dxa" w:w="2521"/>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Корректировка техники</w:t>
            </w:r>
          </w:p>
        </w:tc>
        <w:tc>
          <w:tcPr>
            <w:tcW w:type="dxa" w:w="2521"/>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Разовая рекомендация знакомому</w:t>
            </w:r>
          </w:p>
        </w:tc>
        <w:tc>
          <w:tcPr>
            <w:tcW w:type="dxa" w:w="2521"/>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Техническое сопровождение занятия</w:t>
            </w:r>
          </w:p>
        </w:tc>
        <w:tc>
          <w:tcPr>
            <w:tcW w:type="dxa" w:w="2521"/>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Длительность, системность, зависимость второго лица от указаний</w:t>
            </w:r>
          </w:p>
        </w:tc>
      </w:tr>
      <w:tr>
        <w:tc>
          <w:tcPr>
            <w:tcW w:type="dxa" w:w="2521"/>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Настройка тренажёра</w:t>
            </w:r>
          </w:p>
        </w:tc>
        <w:tc>
          <w:tcPr>
            <w:tcW w:type="dxa" w:w="2521"/>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Помощь новичку</w:t>
            </w:r>
          </w:p>
        </w:tc>
        <w:tc>
          <w:tcPr>
            <w:tcW w:type="dxa" w:w="2521"/>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Инструктаж или консультация</w:t>
            </w:r>
          </w:p>
        </w:tc>
        <w:tc>
          <w:tcPr>
            <w:tcW w:type="dxa" w:w="2521"/>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Есть ли договорённость об услуге</w:t>
            </w:r>
          </w:p>
        </w:tc>
      </w:tr>
      <w:tr>
        <w:tc>
          <w:tcPr>
            <w:tcW w:type="dxa" w:w="2521"/>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Тренировочная программа</w:t>
            </w:r>
          </w:p>
        </w:tc>
        <w:tc>
          <w:tcPr>
            <w:tcW w:type="dxa" w:w="2521"/>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Обсуждение опыта</w:t>
            </w:r>
          </w:p>
        </w:tc>
        <w:tc>
          <w:tcPr>
            <w:tcW w:type="dxa" w:w="2521"/>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Разработка индивидуального плана</w:t>
            </w:r>
          </w:p>
        </w:tc>
        <w:tc>
          <w:tcPr>
            <w:tcW w:type="dxa" w:w="2521"/>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Фиксация программы, цель, вознаграждение</w:t>
            </w:r>
          </w:p>
        </w:tc>
      </w:tr>
      <w:tr>
        <w:tc>
          <w:tcPr>
            <w:tcW w:type="dxa" w:w="2521"/>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Совместная тренировка</w:t>
            </w:r>
          </w:p>
        </w:tc>
        <w:tc>
          <w:tcPr>
            <w:tcW w:type="dxa" w:w="2521"/>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Оба лица тренируются для себя</w:t>
            </w:r>
          </w:p>
        </w:tc>
        <w:tc>
          <w:tcPr>
            <w:tcW w:type="dxa" w:w="2521"/>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Один руководит процессом другого</w:t>
            </w:r>
          </w:p>
        </w:tc>
        <w:tc>
          <w:tcPr>
            <w:tcW w:type="dxa" w:w="2521"/>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Кто инициирует, кто контролирует, кто получает результат</w:t>
            </w:r>
          </w:p>
        </w:tc>
      </w:tr>
    </w:tbl>
    <w:p>
      <w:pPr>
        <w:pStyle w:val="Heading1"/>
        <w:spacing w:line="276" w:lineRule="auto" w:after="120"/>
      </w:pPr>
      <w:r>
        <w:rPr>
          <w:rFonts w:ascii="Times New Roman" w:hAnsi="Times New Roman" w:eastAsia="Times New Roman"/>
          <w:sz w:val="24"/>
        </w:rPr>
        <w:t>4. Потребитель, публичный договор и пределы правил клуба</w:t>
      </w:r>
    </w:p>
    <w:p>
      <w:pPr>
        <w:spacing w:line="276" w:lineRule="auto" w:after="120"/>
      </w:pPr>
      <w:r>
        <w:rPr>
          <w:rFonts w:ascii="Times New Roman" w:hAnsi="Times New Roman" w:eastAsia="Times New Roman"/>
          <w:sz w:val="24"/>
        </w:rPr>
        <w:t>Отношения фитнес-клуба и посетителя обычно имеют потребительский характер: клуб как исполнитель оказывает услуги, посетитель как потребитель оплачивает доступ к инфраструктуре и физкультурно-оздоровительным мероприятиям. Для сетевых фитнес-клубов ключевое значение имеет публичная оферта и договор присоединения.</w:t>
      </w:r>
    </w:p>
    <w:p>
      <w:pPr>
        <w:spacing w:line="276" w:lineRule="auto" w:after="120"/>
      </w:pPr>
      <w:r>
        <w:rPr>
          <w:rFonts w:ascii="Times New Roman" w:hAnsi="Times New Roman" w:eastAsia="Times New Roman"/>
          <w:sz w:val="24"/>
        </w:rPr>
        <w:t>Статья 426 ГК РФ закрепляет правила публичного договора. Если лицо по характеру деятельности обязано оказывать услуги каждому, кто к нему обратится, оно не вправе произвольно отказывать потребителю при наличии возможности оказать услугу.</w:t>
      </w:r>
      <w:r>
        <w:rPr>
          <w:rFonts w:ascii="Times New Roman" w:hAnsi="Times New Roman"/>
          <w:sz w:val="16"/>
          <w:vertAlign w:val="superscript"/>
        </w:rPr>
        <w:t>[6]</w:t>
      </w:r>
    </w:p>
    <w:p>
      <w:pPr>
        <w:spacing w:line="276" w:lineRule="auto" w:after="120"/>
      </w:pPr>
      <w:r>
        <w:rPr>
          <w:rFonts w:ascii="Times New Roman" w:hAnsi="Times New Roman" w:eastAsia="Times New Roman"/>
          <w:sz w:val="24"/>
        </w:rPr>
        <w:t>Пленум Верховного Суда РФ № 49 указывает, что односторонний отказ от исполнения публичного договора, связанный с нарушением со стороны потребителя, допустим только если право на такой отказ предусмотрено законом для договоров данного вида. Если отказ совершен с нарушением этих требований, он не влечёт тех юридических последствий, на которые был направлен.</w:t>
      </w:r>
      <w:r>
        <w:rPr>
          <w:rFonts w:ascii="Times New Roman" w:hAnsi="Times New Roman"/>
          <w:sz w:val="16"/>
          <w:vertAlign w:val="superscript"/>
        </w:rPr>
        <w:t>[7]</w:t>
      </w:r>
    </w:p>
    <w:p>
      <w:pPr>
        <w:spacing w:line="276" w:lineRule="auto" w:after="120"/>
      </w:pPr>
      <w:r>
        <w:rPr>
          <w:rFonts w:ascii="Times New Roman" w:hAnsi="Times New Roman" w:eastAsia="Times New Roman"/>
          <w:sz w:val="24"/>
        </w:rPr>
        <w:t>Это имеет принципиальное значение для фитнес-клубов. Внутренние правила клуба не могут сами по себе расширять законные основания для одностороннего отказа, если речь идёт о публичной потребительской услуге. Правила могут конкретизировать порядок поведения, но не должны превращаться в автономный карательный кодекс, созданный самим исполнителем.</w:t>
      </w:r>
    </w:p>
    <w:p>
      <w:pPr>
        <w:pStyle w:val="Heading2"/>
        <w:spacing w:line="276" w:lineRule="auto" w:after="120"/>
      </w:pPr>
      <w:r>
        <w:rPr>
          <w:rFonts w:ascii="Times New Roman" w:hAnsi="Times New Roman" w:eastAsia="Times New Roman"/>
          <w:sz w:val="24"/>
        </w:rPr>
        <w:t>4.1. Правила клуба и их пределы</w:t>
      </w:r>
    </w:p>
    <w:p>
      <w:pPr>
        <w:spacing w:line="276" w:lineRule="auto" w:after="120"/>
      </w:pPr>
      <w:r>
        <w:rPr>
          <w:rFonts w:ascii="Times New Roman" w:hAnsi="Times New Roman" w:eastAsia="Times New Roman"/>
          <w:sz w:val="24"/>
        </w:rPr>
        <w:t>Правила клуба законны постольку, поскольку они направлены на безопасность, санитарный порядок, сохранность имущества, уважение к другим посетителям и организацию услуги. Например, запрет на агрессивное поведение, повреждение оборудования или нарушение санитарных норм очевидно связан с предметом договора.</w:t>
      </w:r>
    </w:p>
    <w:p>
      <w:pPr>
        <w:spacing w:line="276" w:lineRule="auto" w:after="120"/>
      </w:pPr>
      <w:r>
        <w:rPr>
          <w:rFonts w:ascii="Times New Roman" w:hAnsi="Times New Roman" w:eastAsia="Times New Roman"/>
          <w:sz w:val="24"/>
        </w:rPr>
        <w:t>Иная ситуация — запрет безвозмездных консультаций, счёта повторений или корректировки движений другого посетителя. Такие действия могут быть как элементом услуги, так и обычным человеческим взаимодействием. Если договор не содержит критериев, потребитель заранее не понимает, где проходит граница нарушения.</w:t>
      </w:r>
    </w:p>
    <w:p>
      <w:pPr>
        <w:spacing w:line="276" w:lineRule="auto" w:after="120"/>
      </w:pPr>
      <w:r>
        <w:rPr>
          <w:rFonts w:ascii="Times New Roman" w:hAnsi="Times New Roman" w:eastAsia="Times New Roman"/>
          <w:sz w:val="24"/>
        </w:rPr>
        <w:t>Именно здесь возникает правовая неопределённость. Потребитель не должен узнавать содержание запрета только после того, как клуб уже квалифицировал его поведение как грубое нарушение и расторг договор.</w:t>
      </w:r>
    </w:p>
    <w:p>
      <w:pPr>
        <w:pStyle w:val="Heading1"/>
        <w:spacing w:line="276" w:lineRule="auto" w:after="120"/>
      </w:pPr>
      <w:r>
        <w:rPr>
          <w:rFonts w:ascii="Times New Roman" w:hAnsi="Times New Roman" w:eastAsia="Times New Roman"/>
          <w:sz w:val="24"/>
        </w:rPr>
        <w:t>5. Статья 16 ЗоЗПП и недопустимые условия оферт</w:t>
      </w:r>
    </w:p>
    <w:p>
      <w:pPr>
        <w:spacing w:line="276" w:lineRule="auto" w:after="120"/>
      </w:pPr>
      <w:r>
        <w:rPr>
          <w:rFonts w:ascii="Times New Roman" w:hAnsi="Times New Roman" w:eastAsia="Times New Roman"/>
          <w:sz w:val="24"/>
        </w:rPr>
        <w:t>Статья 16 Закона о защите прав потребителей является центральной нормой для оценки спорных условий фитнес-оферт. Она устанавливает, что недопустимые условия договора, ущемляющие права потребителя, ничтожны. Закон также указывает на ряд конкретных запретов, включая условия, перекладывающие на потребителя бремя доказывания обстоятельств, которые он не обязан доказывать, ограничивающие способы защиты и иные условия, нарушающие правила защиты потребителей.</w:t>
      </w:r>
      <w:r>
        <w:rPr>
          <w:rFonts w:ascii="Times New Roman" w:hAnsi="Times New Roman"/>
          <w:sz w:val="16"/>
          <w:vertAlign w:val="superscript"/>
        </w:rPr>
        <w:t>[8]</w:t>
      </w:r>
    </w:p>
    <w:p>
      <w:pPr>
        <w:spacing w:line="276" w:lineRule="auto" w:after="120"/>
      </w:pPr>
      <w:r>
        <w:rPr>
          <w:rFonts w:ascii="Times New Roman" w:hAnsi="Times New Roman" w:eastAsia="Times New Roman"/>
          <w:sz w:val="24"/>
        </w:rPr>
        <w:t>Для фитнес-индустрии особенно важен подпункт о досрочном расторжении договора по требованию исполнителя, если такое основание не предусмотрено законом или иным нормативным актом. Это прямо затрагивает условия оферт, позволяющие клубу расторгнуть договор за расплывчатые нарушения, определяемые самим клубом.</w:t>
      </w:r>
      <w:r>
        <w:rPr>
          <w:rFonts w:ascii="Times New Roman" w:hAnsi="Times New Roman"/>
          <w:sz w:val="16"/>
          <w:vertAlign w:val="superscript"/>
        </w:rPr>
        <w:t>[9]</w:t>
      </w:r>
    </w:p>
    <w:p>
      <w:pPr>
        <w:spacing w:line="276" w:lineRule="auto" w:after="120"/>
      </w:pPr>
      <w:r>
        <w:rPr>
          <w:rFonts w:ascii="Times New Roman" w:hAnsi="Times New Roman" w:eastAsia="Times New Roman"/>
          <w:sz w:val="24"/>
        </w:rPr>
        <w:t>Запрет безвозмездных консультаций между посетителями вызывает сомнение не потому, что клуб вовсе не вправе запрещать коммерческую деятельность. Запрет коммерческой деятельности может быть легитимным. Проблема в расширении: когда «коммерческая деятельность» смешивается с безвозмездным советом, обычным общением и помощью во время тренировки.</w:t>
      </w:r>
    </w:p>
    <w:p>
      <w:pPr>
        <w:spacing w:line="276" w:lineRule="auto" w:after="120"/>
      </w:pPr>
      <w:r>
        <w:rPr>
          <w:rFonts w:ascii="Times New Roman" w:hAnsi="Times New Roman" w:eastAsia="Times New Roman"/>
          <w:sz w:val="24"/>
        </w:rPr>
        <w:t>Если условие позволяет клубу квалифицировать как нарушение почти любое взаимодействие посетителей, оно создаёт чрезмерную дискрецию. Такая дискреция особенно опасна, когда последствием является не замечание или предупреждение, а расторжение договора и запрет восстановления членства во всей сети.</w:t>
      </w:r>
    </w:p>
    <w:p>
      <w:pPr>
        <w:pStyle w:val="Heading2"/>
        <w:spacing w:line="276" w:lineRule="auto" w:after="120"/>
      </w:pPr>
      <w:r>
        <w:rPr>
          <w:rFonts w:ascii="Times New Roman" w:hAnsi="Times New Roman" w:eastAsia="Times New Roman"/>
          <w:sz w:val="24"/>
        </w:rPr>
        <w:t>5.1. Тест АПТ на допустимость условия</w:t>
      </w:r>
    </w:p>
    <w:p>
      <w:pPr>
        <w:pStyle w:val="ListNumber"/>
        <w:spacing w:line="276" w:lineRule="auto" w:after="120"/>
      </w:pPr>
      <w:r>
        <w:rPr>
          <w:rFonts w:ascii="Times New Roman" w:hAnsi="Times New Roman" w:eastAsia="Times New Roman"/>
          <w:sz w:val="24"/>
        </w:rPr>
        <w:t>Условие должно быть связано с предметом договора или законной целью безопасности.</w:t>
      </w:r>
    </w:p>
    <w:p>
      <w:pPr>
        <w:pStyle w:val="ListNumber"/>
        <w:spacing w:line="276" w:lineRule="auto" w:after="120"/>
      </w:pPr>
      <w:r>
        <w:rPr>
          <w:rFonts w:ascii="Times New Roman" w:hAnsi="Times New Roman" w:eastAsia="Times New Roman"/>
          <w:sz w:val="24"/>
        </w:rPr>
        <w:t>Условие должно быть сформулировано достаточно определённо.</w:t>
      </w:r>
    </w:p>
    <w:p>
      <w:pPr>
        <w:pStyle w:val="ListNumber"/>
        <w:spacing w:line="276" w:lineRule="auto" w:after="120"/>
      </w:pPr>
      <w:r>
        <w:rPr>
          <w:rFonts w:ascii="Times New Roman" w:hAnsi="Times New Roman" w:eastAsia="Times New Roman"/>
          <w:sz w:val="24"/>
        </w:rPr>
        <w:t>Потребитель должен заранее понимать, какие действия запрещены.</w:t>
      </w:r>
    </w:p>
    <w:p>
      <w:pPr>
        <w:pStyle w:val="ListNumber"/>
        <w:spacing w:line="276" w:lineRule="auto" w:after="120"/>
      </w:pPr>
      <w:r>
        <w:rPr>
          <w:rFonts w:ascii="Times New Roman" w:hAnsi="Times New Roman" w:eastAsia="Times New Roman"/>
          <w:sz w:val="24"/>
        </w:rPr>
        <w:t>Санкция должна быть соразмерна нарушению.</w:t>
      </w:r>
    </w:p>
    <w:p>
      <w:pPr>
        <w:pStyle w:val="ListNumber"/>
        <w:spacing w:line="276" w:lineRule="auto" w:after="120"/>
      </w:pPr>
      <w:r>
        <w:rPr>
          <w:rFonts w:ascii="Times New Roman" w:hAnsi="Times New Roman" w:eastAsia="Times New Roman"/>
          <w:sz w:val="24"/>
        </w:rPr>
        <w:t>У потребителя должна быть процедура ознакомления с доказательствами и объяснений.</w:t>
      </w:r>
    </w:p>
    <w:p>
      <w:pPr>
        <w:pStyle w:val="ListNumber"/>
        <w:spacing w:line="276" w:lineRule="auto" w:after="120"/>
      </w:pPr>
      <w:r>
        <w:rPr>
          <w:rFonts w:ascii="Times New Roman" w:hAnsi="Times New Roman" w:eastAsia="Times New Roman"/>
          <w:sz w:val="24"/>
        </w:rPr>
        <w:t>Запрет не должен ограничивать профессиональную принадлежность как таковую.</w:t>
      </w:r>
    </w:p>
    <w:p>
      <w:pPr>
        <w:pStyle w:val="Heading1"/>
        <w:spacing w:line="276" w:lineRule="auto" w:after="120"/>
      </w:pPr>
      <w:r>
        <w:rPr>
          <w:rFonts w:ascii="Times New Roman" w:hAnsi="Times New Roman" w:eastAsia="Times New Roman"/>
          <w:sz w:val="24"/>
        </w:rPr>
        <w:t>6. Одностороннее расторжение, блокировки и бессрочные запреты</w:t>
      </w:r>
    </w:p>
    <w:p>
      <w:pPr>
        <w:spacing w:line="276" w:lineRule="auto" w:after="120"/>
      </w:pPr>
      <w:r>
        <w:rPr>
          <w:rFonts w:ascii="Times New Roman" w:hAnsi="Times New Roman" w:eastAsia="Times New Roman"/>
          <w:sz w:val="24"/>
        </w:rPr>
        <w:t>Одностороннее расторжение договора фитнес-клубом — крайняя мера. Она означает, что потребитель лишается оплаченной услуги, доступа к инфраструктуре и, в случае сетевого запрета, возможности пользоваться услугами всей сети. Бессрочный запрет восстановления членства по своей природе похож на частную санкцию, вводимую хозяйствующим субъектом.</w:t>
      </w:r>
    </w:p>
    <w:p>
      <w:pPr>
        <w:spacing w:line="276" w:lineRule="auto" w:after="120"/>
      </w:pPr>
      <w:r>
        <w:rPr>
          <w:rFonts w:ascii="Times New Roman" w:hAnsi="Times New Roman" w:eastAsia="Times New Roman"/>
          <w:sz w:val="24"/>
        </w:rPr>
        <w:t>Чем сильнее последствие, тем выше стандарт доказывания. Нельзя применять бессрочный запрет на основании формулы «оказание помощи во время тренировочного процесса» без критериев, без предоставления материалов фиксации, без объяснений потребителя и без проверки соразмерности.</w:t>
      </w:r>
    </w:p>
    <w:p>
      <w:pPr>
        <w:spacing w:line="276" w:lineRule="auto" w:after="120"/>
      </w:pPr>
      <w:r>
        <w:rPr>
          <w:rFonts w:ascii="Times New Roman" w:hAnsi="Times New Roman" w:eastAsia="Times New Roman"/>
          <w:sz w:val="24"/>
        </w:rPr>
        <w:t>Особенно спорным выглядит автоматическое приравнивание действий к угрозе жизни и здоровью. Если клуб считает, что счёт повторений или корректировка движения создает угрозу безопасности, он должен объяснить механизм этой угрозы. Иначе ссылка на безопасность становится формальной оболочкой для коммерческого контроля.</w:t>
      </w:r>
    </w:p>
    <w:p>
      <w:pPr>
        <w:spacing w:line="276" w:lineRule="auto" w:after="120"/>
      </w:pPr>
      <w:r>
        <w:rPr>
          <w:rFonts w:ascii="Times New Roman" w:hAnsi="Times New Roman" w:eastAsia="Times New Roman"/>
          <w:sz w:val="24"/>
        </w:rPr>
        <w:t>В качестве минимального стандарта АПТ предлагает различать: предупреждение; временное ограничение; расторжение конкретного договора; запрет на восстановление членства. Эти меры не должны применяться одинаково к единичному эпизоду спорного общения и к доказанному систематическому коммерческому оказанию услуг.</w:t>
      </w:r>
    </w:p>
    <w:p>
      <w:pPr>
        <w:pStyle w:val="Heading1"/>
        <w:spacing w:line="276" w:lineRule="auto" w:after="120"/>
      </w:pPr>
      <w:r>
        <w:rPr>
          <w:rFonts w:ascii="Times New Roman" w:hAnsi="Times New Roman" w:eastAsia="Times New Roman"/>
          <w:sz w:val="24"/>
        </w:rPr>
        <w:t>7. Доказательства нарушения: внутренние акты, CCTV и стандарт доказывания</w:t>
      </w:r>
    </w:p>
    <w:p>
      <w:pPr>
        <w:spacing w:line="276" w:lineRule="auto" w:after="120"/>
      </w:pPr>
      <w:r>
        <w:rPr>
          <w:rFonts w:ascii="Times New Roman" w:hAnsi="Times New Roman" w:eastAsia="Times New Roman"/>
          <w:sz w:val="24"/>
        </w:rPr>
        <w:t>В спорах о «персональных тренировках» ключевым становится вопрос доказательств. Внутренний акт клуба может фиксировать позицию сотрудников, но не должен автоматически заменять объективные доказательства. Иначе исполнитель сам создаёт правило, сам фиксирует нарушение, сам оценивает доказательства и сам применяет санкцию.</w:t>
      </w:r>
    </w:p>
    <w:p>
      <w:pPr>
        <w:spacing w:line="276" w:lineRule="auto" w:after="120"/>
      </w:pPr>
      <w:r>
        <w:rPr>
          <w:rFonts w:ascii="Times New Roman" w:hAnsi="Times New Roman" w:eastAsia="Times New Roman"/>
          <w:sz w:val="24"/>
        </w:rPr>
        <w:t>Для достаточности доказательств необходима фактическая конкретика: дата, время, место, участники, источник наблюдения, конкретные действия, длительность, признаки услуги, связь с договорным запретом. Фразы «оказывала услуги», «контролировала процесс», «имеются признаки коммерческой деятельности» без раскрытия признаков являются оценочными выводами, а не фактами.</w:t>
      </w:r>
    </w:p>
    <w:p>
      <w:pPr>
        <w:spacing w:line="276" w:lineRule="auto" w:after="120"/>
      </w:pPr>
      <w:r>
        <w:rPr>
          <w:rFonts w:ascii="Times New Roman" w:hAnsi="Times New Roman" w:eastAsia="Times New Roman"/>
          <w:sz w:val="24"/>
        </w:rPr>
        <w:t>Апелляционное определение Московского городского суда по делу № 33-35022/2024 ценно именно тем, что показывает важность доказанности нарушения, а не формальной ссылки на акты клуба. Для АПТ этот кейс является ориентиром: суд должен проверять, что именно подтверждают материалы, а не только наличие внутреннего документа.</w:t>
      </w:r>
      <w:r>
        <w:rPr>
          <w:rFonts w:ascii="Times New Roman" w:hAnsi="Times New Roman"/>
          <w:sz w:val="16"/>
          <w:vertAlign w:val="superscript"/>
        </w:rPr>
        <w:t>[13]</w:t>
      </w:r>
    </w:p>
    <w:p>
      <w:pPr>
        <w:pStyle w:val="Heading2"/>
        <w:spacing w:line="276" w:lineRule="auto" w:after="120"/>
      </w:pPr>
      <w:r>
        <w:rPr>
          <w:rFonts w:ascii="Times New Roman" w:hAnsi="Times New Roman" w:eastAsia="Times New Roman"/>
          <w:sz w:val="24"/>
        </w:rPr>
        <w:t>7.1. Минимальное содержание акта</w:t>
      </w:r>
    </w:p>
    <w:p>
      <w:pPr>
        <w:pStyle w:val="ListBullet"/>
        <w:spacing w:line="276" w:lineRule="auto" w:after="120"/>
      </w:pPr>
      <w:r>
        <w:rPr>
          <w:rFonts w:ascii="Times New Roman" w:hAnsi="Times New Roman" w:eastAsia="Times New Roman"/>
          <w:sz w:val="24"/>
        </w:rPr>
        <w:t>описание конкретных действий без оценочных ярлыков;</w:t>
      </w:r>
    </w:p>
    <w:p>
      <w:pPr>
        <w:pStyle w:val="ListBullet"/>
        <w:spacing w:line="276" w:lineRule="auto" w:after="120"/>
      </w:pPr>
      <w:r>
        <w:rPr>
          <w:rFonts w:ascii="Times New Roman" w:hAnsi="Times New Roman" w:eastAsia="Times New Roman"/>
          <w:sz w:val="24"/>
        </w:rPr>
        <w:t>указание источника сведений: сотрудник, камера, обращение клиента;</w:t>
      </w:r>
    </w:p>
    <w:p>
      <w:pPr>
        <w:pStyle w:val="ListBullet"/>
        <w:spacing w:line="276" w:lineRule="auto" w:after="120"/>
      </w:pPr>
      <w:r>
        <w:rPr>
          <w:rFonts w:ascii="Times New Roman" w:hAnsi="Times New Roman" w:eastAsia="Times New Roman"/>
          <w:sz w:val="24"/>
        </w:rPr>
        <w:t>приложение фото/видео или указание на место хранения;</w:t>
      </w:r>
    </w:p>
    <w:p>
      <w:pPr>
        <w:pStyle w:val="ListBullet"/>
        <w:spacing w:line="276" w:lineRule="auto" w:after="120"/>
      </w:pPr>
      <w:r>
        <w:rPr>
          <w:rFonts w:ascii="Times New Roman" w:hAnsi="Times New Roman" w:eastAsia="Times New Roman"/>
          <w:sz w:val="24"/>
        </w:rPr>
        <w:t>предложение дать объяснения;</w:t>
      </w:r>
    </w:p>
    <w:p>
      <w:pPr>
        <w:pStyle w:val="ListBullet"/>
        <w:spacing w:line="276" w:lineRule="auto" w:after="120"/>
      </w:pPr>
      <w:r>
        <w:rPr>
          <w:rFonts w:ascii="Times New Roman" w:hAnsi="Times New Roman" w:eastAsia="Times New Roman"/>
          <w:sz w:val="24"/>
        </w:rPr>
        <w:t>отдельное описание признаков коммерческой деятельности;</w:t>
      </w:r>
    </w:p>
    <w:p>
      <w:pPr>
        <w:pStyle w:val="ListBullet"/>
        <w:spacing w:line="276" w:lineRule="auto" w:after="120"/>
      </w:pPr>
      <w:r>
        <w:rPr>
          <w:rFonts w:ascii="Times New Roman" w:hAnsi="Times New Roman" w:eastAsia="Times New Roman"/>
          <w:sz w:val="24"/>
        </w:rPr>
        <w:t>разграничение фактов и выводов комиссии.</w:t>
      </w:r>
    </w:p>
    <w:p>
      <w:pPr>
        <w:pStyle w:val="Heading1"/>
        <w:spacing w:line="276" w:lineRule="auto" w:after="120"/>
      </w:pPr>
      <w:r>
        <w:rPr>
          <w:rFonts w:ascii="Times New Roman" w:hAnsi="Times New Roman" w:eastAsia="Times New Roman"/>
          <w:sz w:val="24"/>
        </w:rPr>
        <w:t>8. Кейс DDX: анализ оферты, спорных пунктов и цифрового контура</w:t>
      </w:r>
    </w:p>
    <w:p>
      <w:pPr>
        <w:spacing w:line="276" w:lineRule="auto" w:after="120"/>
      </w:pPr>
      <w:r>
        <w:rPr>
          <w:rFonts w:ascii="Times New Roman" w:hAnsi="Times New Roman" w:eastAsia="Times New Roman"/>
          <w:sz w:val="24"/>
        </w:rPr>
        <w:t>Кейс DDX выбран в качестве case study не как эмоциональная претензия к конкретной компании, а как концентрированный пример отраслевой проблемы. В нём одновременно присутствуют: публичная оферта, запрет консультаций, запрет помощи другим посетителям, расторжение договоров, вопрос доказательств, материалы РКН, сообщения другим клиентам и возможный цифровой мониторинг.</w:t>
      </w:r>
    </w:p>
    <w:p>
      <w:pPr>
        <w:spacing w:line="276" w:lineRule="auto" w:after="120"/>
      </w:pPr>
      <w:r>
        <w:rPr>
          <w:rFonts w:ascii="Times New Roman" w:hAnsi="Times New Roman" w:eastAsia="Times New Roman"/>
          <w:sz w:val="24"/>
        </w:rPr>
        <w:t>В обезличенном пилотном деле против ООО «ИЛОН» истец оспаривает одностороннее расторжение договоров и ничтожность отдельных положений публичной оферты и правил клуба. В уточнении требований прямо выделены п. 5.5.7, п. 7.11(в), п. 16.3 и последствия в виде запрета восстановления членства во всей сети DDX.[15]</w:t>
      </w:r>
      <w:r>
        <w:rPr>
          <w:rFonts w:ascii="Times New Roman" w:hAnsi="Times New Roman"/>
          <w:sz w:val="16"/>
          <w:vertAlign w:val="superscript"/>
        </w:rPr>
      </w:r>
    </w:p>
    <w:p>
      <w:pPr>
        <w:spacing w:line="276" w:lineRule="auto" w:after="120"/>
      </w:pPr>
      <w:r>
        <w:rPr>
          <w:rFonts w:ascii="Times New Roman" w:hAnsi="Times New Roman" w:eastAsia="Times New Roman"/>
          <w:sz w:val="24"/>
        </w:rPr>
        <w:t>Пункт 5.5.7 в предоставленной редакции запрещает члену клуба вести предпринимательскую деятельность и/или оказывать третьим лицам безвозмездные консультационные услуги, касающиеся физкультурно-оздоровительных и спортивных аспектов жизнедеятельности. Проблема в том, что безвозмездная консультация может быть обычным разговором, а не услугой.</w:t>
      </w:r>
    </w:p>
    <w:p>
      <w:pPr>
        <w:spacing w:line="276" w:lineRule="auto" w:after="120"/>
      </w:pPr>
      <w:r>
        <w:rPr>
          <w:rFonts w:ascii="Times New Roman" w:hAnsi="Times New Roman" w:eastAsia="Times New Roman"/>
          <w:sz w:val="24"/>
        </w:rPr>
        <w:t>Пункт 7.11(в), по материалам дела, использует формулу «деятельность, направленная на получение выгоды из знаний, умений или опыта», а также «иные действия, противоречащие целям Контракта». Эти формулы особенно рискованны: почти любой совет специалиста основан на знаниях, умениях и опыте.</w:t>
      </w:r>
    </w:p>
    <w:p>
      <w:pPr>
        <w:spacing w:line="276" w:lineRule="auto" w:after="120"/>
      </w:pPr>
      <w:r>
        <w:rPr>
          <w:rFonts w:ascii="Times New Roman" w:hAnsi="Times New Roman" w:eastAsia="Times New Roman"/>
          <w:sz w:val="24"/>
        </w:rPr>
        <w:t>Пункт 16.3 в предоставленной оферте DDX запрещает проводить на территории клуба физкультурные, физкультурно-оздоровительные и иные мероприятия, включая составление тренировочных программ, помощь во время тренировочного процесса, контроль тренировочного процесса, счёт повторений, корректировку движений и иные услуги, которые не связаны с личным пользованием и могут иметь коммерческие цели и признаки предпринимательской деятельности. Нарушение рассматривается как существенное нарушение безопасности и основание для расторжения без права восстановления членства во всей сети.</w:t>
      </w:r>
      <w:r>
        <w:rPr>
          <w:rFonts w:ascii="Times New Roman" w:hAnsi="Times New Roman"/>
          <w:sz w:val="16"/>
          <w:vertAlign w:val="superscript"/>
        </w:rPr>
        <w:t>[14]</w:t>
      </w:r>
    </w:p>
    <w:p>
      <w:pPr>
        <w:pStyle w:val="Heading2"/>
        <w:spacing w:line="276" w:lineRule="auto" w:after="120"/>
      </w:pPr>
      <w:r>
        <w:rPr>
          <w:rFonts w:ascii="Times New Roman" w:hAnsi="Times New Roman" w:eastAsia="Times New Roman"/>
          <w:sz w:val="24"/>
        </w:rPr>
        <w:t>8.1. Почему п. 16.3 особенно показателен</w:t>
      </w:r>
    </w:p>
    <w:p>
      <w:pPr>
        <w:spacing w:line="276" w:lineRule="auto" w:after="120"/>
      </w:pPr>
      <w:r>
        <w:rPr>
          <w:rFonts w:ascii="Times New Roman" w:hAnsi="Times New Roman" w:eastAsia="Times New Roman"/>
          <w:sz w:val="24"/>
        </w:rPr>
        <w:t>Юридическая проблема п. 16.3 состоит в смешении разных уровней поведения. Составление тренировочной программы может действительно быть услугой. Систематический контроль процесса другого лица тоже может быть услугой. Но счёт повторений и корректировка движения могут быть элементом обычной совместной тренировки. Когда все эти действия помещены в один ряд и связаны с бессрочной санкцией, возникает риск несоразмерности.</w:t>
      </w:r>
    </w:p>
    <w:p>
      <w:pPr>
        <w:spacing w:line="276" w:lineRule="auto" w:after="120"/>
      </w:pPr>
      <w:r>
        <w:rPr>
          <w:rFonts w:ascii="Times New Roman" w:hAnsi="Times New Roman" w:eastAsia="Times New Roman"/>
          <w:sz w:val="24"/>
        </w:rPr>
        <w:t>Отдельная проблема — презумпция угрозы безопасности. Если корректировка движения опасна только потому, что её делает не партнёр клуба, но безопасна, когда её делает партнёр клуба, то истинная причина ограничения может быть не безопасность, а статус лица в коммерческой системе клуба. Это требует проверки в каждом конкретном споре.</w:t>
      </w:r>
    </w:p>
    <w:p>
      <w:pPr>
        <w:pStyle w:val="Heading2"/>
        <w:spacing w:line="276" w:lineRule="auto" w:after="120"/>
      </w:pPr>
      <w:r>
        <w:rPr>
          <w:rFonts w:ascii="Times New Roman" w:hAnsi="Times New Roman" w:eastAsia="Times New Roman"/>
          <w:sz w:val="24"/>
        </w:rPr>
        <w:t>8.2. Формула «не является партнёром»</w:t>
      </w:r>
    </w:p>
    <w:p>
      <w:pPr>
        <w:spacing w:line="276" w:lineRule="auto" w:after="120"/>
      </w:pPr>
      <w:r>
        <w:rPr>
          <w:rFonts w:ascii="Times New Roman" w:hAnsi="Times New Roman" w:eastAsia="Times New Roman"/>
          <w:sz w:val="24"/>
        </w:rPr>
        <w:t>Предоставленные АПТ материалы указывают, что клиентам могли направляться сообщения, в которых взаимодействие с участницы пилотного кейса называлось нарушением правил потому, что «данный тренер не является партнёром». Если такая коммуникация подтверждается надлежащими доказательствами, она существенно меняет правовой фокус: клуб фактически связывает недопустимость не с содержанием действия, а со статусом лица.</w:t>
      </w:r>
    </w:p>
    <w:p>
      <w:pPr>
        <w:spacing w:line="276" w:lineRule="auto" w:after="120"/>
      </w:pPr>
      <w:r>
        <w:rPr>
          <w:rFonts w:ascii="Times New Roman" w:hAnsi="Times New Roman" w:eastAsia="Times New Roman"/>
          <w:sz w:val="24"/>
        </w:rPr>
        <w:t>Для отраслевой оценки это ключевой индикатор. Запрет «непартнёрских» тренеров может быть понятен коммерчески, но его нельзя маскировать под универсальное правило безопасности без раскрытия критериев, процедуры и реальной цели ограничения.</w:t>
      </w:r>
    </w:p>
    <w:p>
      <w:pPr>
        <w:pStyle w:val="Heading2"/>
        <w:spacing w:line="276" w:lineRule="auto" w:after="120"/>
      </w:pPr>
      <w:r>
        <w:rPr>
          <w:rFonts w:ascii="Times New Roman" w:hAnsi="Times New Roman" w:eastAsia="Times New Roman"/>
          <w:sz w:val="24"/>
        </w:rPr>
        <w:t>8.3. Цифровой слой кейса</w:t>
      </w:r>
    </w:p>
    <w:p>
      <w:pPr>
        <w:spacing w:line="276" w:lineRule="auto" w:after="120"/>
      </w:pPr>
      <w:r>
        <w:rPr>
          <w:rFonts w:ascii="Times New Roman" w:hAnsi="Times New Roman" w:eastAsia="Times New Roman"/>
          <w:sz w:val="24"/>
        </w:rPr>
        <w:t>Материалы для обращения в Роскомнадзор, предоставленные АПТ, указывают на фиксацию фамилии и действий участницы пилотного кейса во внутренних коммуникациях, включая множественные эпизоды фиксации. Для суда такие материалы требуют процессуальной легализации; для White Paper они важны как индикатор возможной системной практики: наблюдение, фотофиксация, распространение сведений, опознание и ограничение доступа.</w:t>
      </w:r>
    </w:p>
    <w:p>
      <w:pPr>
        <w:spacing w:line="276" w:lineRule="auto" w:after="120"/>
      </w:pPr>
      <w:r>
        <w:rPr>
          <w:rFonts w:ascii="Times New Roman" w:hAnsi="Times New Roman" w:eastAsia="Times New Roman"/>
          <w:sz w:val="24"/>
        </w:rPr>
        <w:t>Наиболее чувствительный вопрос: если на ресепшене или во внутренних системах размещаются фотографии конкретного лица для опознания, то это уже не обычная камера безопасности. Это инструмент идентификации и потенциального недопуска. Такая практика должна иметь отдельное правовое основание, цель, сроки хранения, круг доступа и процедуру удаления.</w:t>
      </w:r>
    </w:p>
    <w:p>
      <w:pPr>
        <w:pStyle w:val="Heading1"/>
        <w:spacing w:line="276" w:lineRule="auto" w:after="120"/>
      </w:pPr>
      <w:r>
        <w:rPr>
          <w:rFonts w:ascii="Times New Roman" w:hAnsi="Times New Roman" w:eastAsia="Times New Roman"/>
          <w:sz w:val="24"/>
        </w:rPr>
        <w:t>9. 152-ФЗ: CCTV, изображения, цели обработки и внутренние чаты</w:t>
      </w:r>
    </w:p>
    <w:p>
      <w:pPr>
        <w:spacing w:line="276" w:lineRule="auto" w:after="120"/>
      </w:pPr>
      <w:r>
        <w:rPr>
          <w:rFonts w:ascii="Times New Roman" w:hAnsi="Times New Roman" w:eastAsia="Times New Roman"/>
          <w:sz w:val="24"/>
        </w:rPr>
        <w:t>Федеральный закон № 152-ФЗ определяет персональные данные как любую информацию, относящуюся к прямо или косвенно определённому физическому лицу. Фото, видео, фамилия, номер абонемента, история посещений и внутренние комментарии сотрудников могут быть персональными данными, если позволяют идентифицировать лицо.</w:t>
      </w:r>
      <w:r>
        <w:rPr>
          <w:rFonts w:ascii="Times New Roman" w:hAnsi="Times New Roman"/>
          <w:sz w:val="16"/>
          <w:vertAlign w:val="superscript"/>
        </w:rPr>
        <w:t>[10]</w:t>
      </w:r>
    </w:p>
    <w:p>
      <w:pPr>
        <w:spacing w:line="276" w:lineRule="auto" w:after="120"/>
      </w:pPr>
      <w:r>
        <w:rPr>
          <w:rFonts w:ascii="Times New Roman" w:hAnsi="Times New Roman" w:eastAsia="Times New Roman"/>
          <w:sz w:val="24"/>
        </w:rPr>
        <w:t>152-ФЗ строится на принципах цели, законности, справедливости, соответствия объёма данных заявленной цели и недопустимости избыточной обработки. Если клуб собирает данные для безопасности, он не может без дополнительной оценки использовать их для иных целей: выявления независимых тренеров, формирования списков и предупреждения клиентов.</w:t>
      </w:r>
    </w:p>
    <w:p>
      <w:pPr>
        <w:spacing w:line="276" w:lineRule="auto" w:after="120"/>
      </w:pPr>
      <w:r>
        <w:rPr>
          <w:rFonts w:ascii="Times New Roman" w:hAnsi="Times New Roman" w:eastAsia="Times New Roman"/>
          <w:sz w:val="24"/>
        </w:rPr>
        <w:t>Оператор обязан принимать меры по соблюдению требований закона и обеспечивать доступ к политике обработки персональных данных. Если фактически используется отдельная система наблюдения за «непартнёрскими тренерами», она должна быть отражена в документах оператора: цели, основания, категории данных, сроки, получатели, права субъектов.</w:t>
      </w:r>
      <w:r>
        <w:rPr>
          <w:rFonts w:ascii="Times New Roman" w:hAnsi="Times New Roman"/>
          <w:sz w:val="16"/>
          <w:vertAlign w:val="superscript"/>
        </w:rPr>
        <w:t>[11]</w:t>
      </w:r>
    </w:p>
    <w:p>
      <w:pPr>
        <w:pStyle w:val="Heading2"/>
        <w:spacing w:line="276" w:lineRule="auto" w:after="120"/>
      </w:pPr>
      <w:r>
        <w:rPr>
          <w:rFonts w:ascii="Times New Roman" w:hAnsi="Times New Roman" w:eastAsia="Times New Roman"/>
          <w:sz w:val="24"/>
        </w:rPr>
        <w:t>9.1. CCTV: допустимая и спорная цель</w:t>
      </w:r>
    </w:p>
    <w:tbl>
      <w:tblPr>
        <w:tblW w:type="auto" w:w="0"/>
        <w:jc w:val="center"/>
        <w:tblLook w:firstColumn="1" w:firstRow="1" w:lastColumn="0" w:lastRow="0" w:noHBand="0" w:noVBand="1" w:val="04A0"/>
      </w:tblPr>
      <w:tblGrid>
        <w:gridCol w:w="3362"/>
        <w:gridCol w:w="3362"/>
        <w:gridCol w:w="3362"/>
      </w:tblGrid>
      <w:tr>
        <w:tc>
          <w:tcPr>
            <w:tcW w:type="dxa" w:w="3362"/>
            <w:shd w:fill="FCE4D6"/>
            <w:tcBorders>
              <w:top w:val="single" w:sz="4" w:color="D9E2F3"/>
              <w:left w:val="single" w:sz="4" w:color="D9E2F3"/>
              <w:bottom w:val="single" w:sz="4" w:color="D9E2F3"/>
              <w:right w:val="single" w:sz="4" w:color="D9E2F3"/>
            </w:tcBorders>
            <w:vAlign w:val="top"/>
            <w:shd w:fill="1F4E79"/>
          </w:tcPr>
          <w:p>
            <w:pPr>
              <w:spacing w:after="0"/>
            </w:pPr>
            <w:r>
              <w:rPr>
                <w:rFonts w:ascii="Arial" w:hAnsi="Arial" w:eastAsia="Times New Roman"/>
                <w:b/>
                <w:color w:val="FFFFFF"/>
                <w:sz w:val="18"/>
              </w:rPr>
            </w:r>
            <w:r>
              <w:rPr>
                <w:rFonts w:ascii="Arial" w:hAnsi="Arial" w:eastAsia="Times New Roman"/>
                <w:b/>
                <w:color w:val="FFFFFF"/>
                <w:sz w:val="18"/>
              </w:rPr>
              <w:t>Использование CCTV</w:t>
            </w:r>
          </w:p>
        </w:tc>
        <w:tc>
          <w:tcPr>
            <w:tcW w:type="dxa" w:w="3362"/>
            <w:shd w:fill="FCE4D6"/>
            <w:tcBorders>
              <w:top w:val="single" w:sz="4" w:color="D9E2F3"/>
              <w:left w:val="single" w:sz="4" w:color="D9E2F3"/>
              <w:bottom w:val="single" w:sz="4" w:color="D9E2F3"/>
              <w:right w:val="single" w:sz="4" w:color="D9E2F3"/>
            </w:tcBorders>
            <w:vAlign w:val="top"/>
            <w:shd w:fill="1F4E79"/>
          </w:tcPr>
          <w:p>
            <w:pPr>
              <w:spacing w:after="0"/>
            </w:pPr>
            <w:r>
              <w:rPr>
                <w:rFonts w:ascii="Arial" w:hAnsi="Arial" w:eastAsia="Times New Roman"/>
                <w:b/>
                <w:color w:val="FFFFFF"/>
                <w:sz w:val="18"/>
              </w:rPr>
            </w:r>
            <w:r>
              <w:rPr>
                <w:rFonts w:ascii="Arial" w:hAnsi="Arial" w:eastAsia="Times New Roman"/>
                <w:b/>
                <w:color w:val="FFFFFF"/>
                <w:sz w:val="18"/>
              </w:rPr>
              <w:t>Правовая оценка</w:t>
            </w:r>
          </w:p>
        </w:tc>
        <w:tc>
          <w:tcPr>
            <w:tcW w:type="dxa" w:w="3362"/>
            <w:shd w:fill="FCE4D6"/>
            <w:tcBorders>
              <w:top w:val="single" w:sz="4" w:color="D9E2F3"/>
              <w:left w:val="single" w:sz="4" w:color="D9E2F3"/>
              <w:bottom w:val="single" w:sz="4" w:color="D9E2F3"/>
              <w:right w:val="single" w:sz="4" w:color="D9E2F3"/>
            </w:tcBorders>
            <w:vAlign w:val="top"/>
            <w:shd w:fill="1F4E79"/>
          </w:tcPr>
          <w:p>
            <w:pPr>
              <w:spacing w:after="0"/>
            </w:pPr>
            <w:r>
              <w:rPr>
                <w:rFonts w:ascii="Arial" w:hAnsi="Arial" w:eastAsia="Times New Roman"/>
                <w:b/>
                <w:color w:val="FFFFFF"/>
                <w:sz w:val="18"/>
              </w:rPr>
            </w:r>
            <w:r>
              <w:rPr>
                <w:rFonts w:ascii="Arial" w:hAnsi="Arial" w:eastAsia="Times New Roman"/>
                <w:b/>
                <w:color w:val="FFFFFF"/>
                <w:sz w:val="18"/>
              </w:rPr>
              <w:t>Что нужно раскрыть</w:t>
            </w:r>
          </w:p>
        </w:tc>
      </w:tr>
      <w:tr>
        <w:tc>
          <w:tcPr>
            <w:tcW w:type="dxa" w:w="3362"/>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Безопасность и расследование инцидентов</w:t>
            </w:r>
          </w:p>
        </w:tc>
        <w:tc>
          <w:tcPr>
            <w:tcW w:type="dxa" w:w="3362"/>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Обычно допустимо при уведомлении и политике</w:t>
            </w:r>
          </w:p>
        </w:tc>
        <w:tc>
          <w:tcPr>
            <w:tcW w:type="dxa" w:w="3362"/>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цель, сроки хранения, доступ</w:t>
            </w:r>
          </w:p>
        </w:tc>
      </w:tr>
      <w:tr>
        <w:tc>
          <w:tcPr>
            <w:tcW w:type="dxa" w:w="3362"/>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Поиск лиц, оказывающих услуги</w:t>
            </w:r>
          </w:p>
        </w:tc>
        <w:tc>
          <w:tcPr>
            <w:tcW w:type="dxa" w:w="3362"/>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Отдельная цель обработки</w:t>
            </w:r>
          </w:p>
        </w:tc>
        <w:tc>
          <w:tcPr>
            <w:tcW w:type="dxa" w:w="3362"/>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основание, критерии, регламент</w:t>
            </w:r>
          </w:p>
        </w:tc>
      </w:tr>
      <w:tr>
        <w:tc>
          <w:tcPr>
            <w:tcW w:type="dxa" w:w="3362"/>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Анализ общения посетителей</w:t>
            </w:r>
          </w:p>
        </w:tc>
        <w:tc>
          <w:tcPr>
            <w:tcW w:type="dxa" w:w="3362"/>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Высокий риск избыточности</w:t>
            </w:r>
          </w:p>
        </w:tc>
        <w:tc>
          <w:tcPr>
            <w:tcW w:type="dxa" w:w="3362"/>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пределы анализа, запрет произвольности</w:t>
            </w:r>
          </w:p>
        </w:tc>
      </w:tr>
      <w:tr>
        <w:tc>
          <w:tcPr>
            <w:tcW w:type="dxa" w:w="3362"/>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Рассылка стоп-кадров между клубами</w:t>
            </w:r>
          </w:p>
        </w:tc>
        <w:tc>
          <w:tcPr>
            <w:tcW w:type="dxa" w:w="3362"/>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Передача изображения и идентификация</w:t>
            </w:r>
          </w:p>
        </w:tc>
        <w:tc>
          <w:tcPr>
            <w:tcW w:type="dxa" w:w="3362"/>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получатели, сроки, правовое основание</w:t>
            </w:r>
          </w:p>
        </w:tc>
      </w:tr>
      <w:tr>
        <w:tc>
          <w:tcPr>
            <w:tcW w:type="dxa" w:w="3362"/>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Фото на ресепшене для опознания</w:t>
            </w:r>
          </w:p>
        </w:tc>
        <w:tc>
          <w:tcPr>
            <w:tcW w:type="dxa" w:w="3362"/>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Повышенный риск, возможная биометрия</w:t>
            </w:r>
          </w:p>
        </w:tc>
        <w:tc>
          <w:tcPr>
            <w:tcW w:type="dxa" w:w="3362"/>
            <w:tcBorders>
              <w:top w:val="single" w:sz="4" w:color="D9E2F3"/>
              <w:left w:val="single" w:sz="4" w:color="D9E2F3"/>
              <w:bottom w:val="single" w:sz="4" w:color="D9E2F3"/>
              <w:right w:val="single" w:sz="4" w:color="D9E2F3"/>
            </w:tcBorders>
            <w:vAlign w:val="top"/>
          </w:tcPr>
          <w:p>
            <w:pPr>
              <w:spacing w:after="40"/>
            </w:pPr>
            <w:r>
              <w:rPr>
                <w:rFonts w:ascii="Times New Roman" w:hAnsi="Times New Roman" w:eastAsia="Times New Roman"/>
                <w:sz w:val="18"/>
              </w:rPr>
            </w:r>
            <w:r>
              <w:rPr>
                <w:rFonts w:ascii="Times New Roman" w:hAnsi="Times New Roman" w:eastAsia="Times New Roman"/>
                <w:b w:val="0"/>
                <w:sz w:val="18"/>
              </w:rPr>
              <w:t>цель идентификации, защита, удаление</w:t>
            </w:r>
          </w:p>
        </w:tc>
      </w:tr>
    </w:tbl>
    <w:p>
      <w:pPr>
        <w:pStyle w:val="Heading2"/>
        <w:spacing w:line="276" w:lineRule="auto" w:after="120"/>
      </w:pPr>
      <w:r>
        <w:rPr>
          <w:rFonts w:ascii="Times New Roman" w:hAnsi="Times New Roman" w:eastAsia="Times New Roman"/>
          <w:sz w:val="24"/>
        </w:rPr>
        <w:t>9.2. Внутренние чаты сотрудников как обработка данных</w:t>
      </w:r>
    </w:p>
    <w:p>
      <w:pPr>
        <w:spacing w:line="276" w:lineRule="auto" w:after="120"/>
      </w:pPr>
      <w:r>
        <w:rPr>
          <w:rFonts w:ascii="Times New Roman" w:hAnsi="Times New Roman" w:eastAsia="Times New Roman"/>
          <w:sz w:val="24"/>
        </w:rPr>
        <w:t>Telegram-чат, корпоративный мессенджер или иной канал сотрудников не находится вне закона о персональных данных. Если в нём распространяются фотографии, фамилии, сведения о посещениях и комментарии о поведении клиента, это обработка персональных данных. Организация не может снять с себя ответственность только потому, что коммуникация велась сотрудниками в мессенджере.</w:t>
      </w:r>
    </w:p>
    <w:p>
      <w:pPr>
        <w:spacing w:line="276" w:lineRule="auto" w:after="120"/>
      </w:pPr>
      <w:r>
        <w:rPr>
          <w:rFonts w:ascii="Times New Roman" w:hAnsi="Times New Roman" w:eastAsia="Times New Roman"/>
          <w:sz w:val="24"/>
        </w:rPr>
        <w:t>Для оценки законности важны вопросы: кто создал чат, кто имеет доступ, действуют ли там сотрудники, используются ли сведения для служебных целей, есть ли регламент, кто удаляет данные, могут ли данные попасть третьим лицам. Чем больше чат похож на рабочий инструмент клуба, тем выше вероятность ответственности оператора.</w:t>
      </w:r>
    </w:p>
    <w:p>
      <w:pPr>
        <w:pStyle w:val="Heading1"/>
        <w:spacing w:line="276" w:lineRule="auto" w:after="120"/>
      </w:pPr>
      <w:r>
        <w:rPr>
          <w:rFonts w:ascii="Times New Roman" w:hAnsi="Times New Roman" w:eastAsia="Times New Roman"/>
          <w:sz w:val="24"/>
        </w:rPr>
        <w:t>10. Биометрия, изображение гражданина и идентификация на ресепшене</w:t>
      </w:r>
    </w:p>
    <w:p>
      <w:pPr>
        <w:spacing w:line="276" w:lineRule="auto" w:after="120"/>
      </w:pPr>
      <w:r>
        <w:rPr>
          <w:rFonts w:ascii="Times New Roman" w:hAnsi="Times New Roman" w:eastAsia="Times New Roman"/>
          <w:sz w:val="24"/>
        </w:rPr>
        <w:t>Роскомнадзор разъяснял, что фото- и видеоизображение не всегда является биометрическими персональными данными. Но если изображение используется для установления личности, в том числе для прохода на охраняемую территорию или иной идентификации, оно может приобретать биометрический характер.</w:t>
      </w:r>
      <w:r>
        <w:rPr>
          <w:rFonts w:ascii="Times New Roman" w:hAnsi="Times New Roman"/>
          <w:sz w:val="16"/>
          <w:vertAlign w:val="superscript"/>
        </w:rPr>
        <w:t>[12]</w:t>
      </w:r>
    </w:p>
    <w:p>
      <w:pPr>
        <w:spacing w:line="276" w:lineRule="auto" w:after="120"/>
      </w:pPr>
      <w:r>
        <w:rPr>
          <w:rFonts w:ascii="Times New Roman" w:hAnsi="Times New Roman" w:eastAsia="Times New Roman"/>
          <w:sz w:val="24"/>
        </w:rPr>
        <w:t>Для фитнес-клубов это особенно важно. Обычная запись с камеры, которую никто не анализирует для распознавания, и фотография, размещённая на ресепшене для опознания конкретного человека, имеют разный правовой риск. Во втором случае изображение используется именно для идентификации лица сотрудниками.</w:t>
      </w:r>
    </w:p>
    <w:p>
      <w:pPr>
        <w:spacing w:line="276" w:lineRule="auto" w:after="120"/>
      </w:pPr>
      <w:r>
        <w:rPr>
          <w:rFonts w:ascii="Times New Roman" w:hAnsi="Times New Roman" w:eastAsia="Times New Roman"/>
          <w:sz w:val="24"/>
        </w:rPr>
        <w:t>Даже если изображение не будет признано биометрией, оно остаётся персональными данными. А распространение изображения между клубами или сотрудниками требует законной цели и минимизации. Если целью является недопуск, клуб должен доказать законность такого недопуска и соразмерность обработки.</w:t>
      </w:r>
    </w:p>
    <w:p>
      <w:pPr>
        <w:spacing w:line="276" w:lineRule="auto" w:after="120"/>
      </w:pPr>
      <w:r>
        <w:rPr>
          <w:rFonts w:ascii="Times New Roman" w:hAnsi="Times New Roman" w:eastAsia="Times New Roman"/>
          <w:sz w:val="24"/>
        </w:rPr>
        <w:t>Отдельно следует учитывать ст. 152.1 ГК РФ об охране изображения гражданина. Для публичной версии White Paper АПТ целесообразно формулировать этот блок аккуратно: вопрос не только в согласии на использование изображения, но и в цели, контексте и последствиях такого использования.</w:t>
      </w:r>
    </w:p>
    <w:p>
      <w:pPr>
        <w:pStyle w:val="Heading1"/>
        <w:spacing w:line="276" w:lineRule="auto" w:after="120"/>
      </w:pPr>
      <w:r>
        <w:rPr>
          <w:rFonts w:ascii="Times New Roman" w:hAnsi="Times New Roman" w:eastAsia="Times New Roman"/>
          <w:sz w:val="24"/>
        </w:rPr>
        <w:t>11. Профайлинг и внутренние списки: юридическая проблема, которую рынок пока не видит</w:t>
      </w:r>
    </w:p>
    <w:p>
      <w:pPr>
        <w:spacing w:line="276" w:lineRule="auto" w:after="120"/>
      </w:pPr>
      <w:r>
        <w:rPr>
          <w:rFonts w:ascii="Times New Roman" w:hAnsi="Times New Roman" w:eastAsia="Times New Roman"/>
          <w:sz w:val="24"/>
        </w:rPr>
        <w:t>Профайлинг в фитнес-индустрии пока редко называется своим именем. Но если организация систематически фиксирует поведение человека, связывает его с категорией «тренер», распространяет фото, информирует сотрудников и клиентов, а затем ограничивает доступ, фактически создаётся профиль лица.</w:t>
      </w:r>
    </w:p>
    <w:p>
      <w:pPr>
        <w:spacing w:line="276" w:lineRule="auto" w:after="120"/>
      </w:pPr>
      <w:r>
        <w:rPr>
          <w:rFonts w:ascii="Times New Roman" w:hAnsi="Times New Roman" w:eastAsia="Times New Roman"/>
          <w:sz w:val="24"/>
        </w:rPr>
        <w:t>Внутренний список может быть формальным или неформальным. Формальный список — база с ФИО, фото и статусом. Неформальный — закреплённые сообщения в чате, рассылка фото, инструкция «не пускать», устные указания сотрудникам. С точки зрения рисков для человека разница невелика: результатом становится маркировка и ограничение доступа.</w:t>
      </w:r>
    </w:p>
    <w:p>
      <w:pPr>
        <w:spacing w:line="276" w:lineRule="auto" w:after="120"/>
      </w:pPr>
      <w:r>
        <w:rPr>
          <w:rFonts w:ascii="Times New Roman" w:hAnsi="Times New Roman" w:eastAsia="Times New Roman"/>
          <w:sz w:val="24"/>
        </w:rPr>
        <w:t>АПТ предлагает рассматривать внутренние списки как одну из самых чувствительных практик. Они должны иметь: документированное основание включения, срок, право на пересмотр, критерии удаления, ограниченный круг доступа и запрет на распространение без необходимости.</w:t>
      </w:r>
    </w:p>
    <w:p>
      <w:pPr>
        <w:spacing w:line="276" w:lineRule="auto" w:after="120"/>
      </w:pPr>
      <w:r>
        <w:rPr>
          <w:rFonts w:ascii="Times New Roman" w:hAnsi="Times New Roman" w:eastAsia="Times New Roman"/>
          <w:sz w:val="24"/>
        </w:rPr>
        <w:t>Особенно опасны списки по профессиональному признаку. Если тренер включается в список не из-за доказанного нарушения, а потому что он является тренером или не является партнёром клуба, возникает риск ограничения доступа к услугам по признаку профессиональной принадлежности.</w:t>
      </w:r>
    </w:p>
    <w:p>
      <w:pPr>
        <w:pStyle w:val="Heading1"/>
        <w:spacing w:line="276" w:lineRule="auto" w:after="120"/>
      </w:pPr>
      <w:r>
        <w:rPr>
          <w:rFonts w:ascii="Times New Roman" w:hAnsi="Times New Roman" w:eastAsia="Times New Roman"/>
          <w:sz w:val="24"/>
        </w:rPr>
        <w:t>12. Экономика конфликта: партнёрская модель клуба и независимые тренеры</w:t>
      </w:r>
    </w:p>
    <w:p>
      <w:pPr>
        <w:spacing w:line="276" w:lineRule="auto" w:after="120"/>
      </w:pPr>
      <w:r>
        <w:rPr>
          <w:rFonts w:ascii="Times New Roman" w:hAnsi="Times New Roman" w:eastAsia="Times New Roman"/>
          <w:sz w:val="24"/>
        </w:rPr>
        <w:t>Экономический конфликт нельзя игнорировать. Клуб инвестирует в помещение, оборудование, бренд, приложения и клиентский поток. Независимый тренер, находясь на территории клуба, может использовать эту инфраструктуру для оказания услуг. Поэтому клубы объективно заинтересованы в контроле такой деятельности.</w:t>
      </w:r>
    </w:p>
    <w:p>
      <w:pPr>
        <w:spacing w:line="276" w:lineRule="auto" w:after="120"/>
      </w:pPr>
      <w:r>
        <w:rPr>
          <w:rFonts w:ascii="Times New Roman" w:hAnsi="Times New Roman" w:eastAsia="Times New Roman"/>
          <w:sz w:val="24"/>
        </w:rPr>
        <w:t>Однако экономический интерес не означает право вводить любые запреты. Законный способ защиты коммерческой модели — понятные правила, партнёрские программы, прозрачная аренда, договоры с тренерами, контроль качества и безопасность. Неприемлемый способ — размытые запреты, скрытые списки, фото на ресепшенах и блокировки без процедуры.</w:t>
      </w:r>
    </w:p>
    <w:p>
      <w:pPr>
        <w:spacing w:line="276" w:lineRule="auto" w:after="120"/>
      </w:pPr>
      <w:r>
        <w:rPr>
          <w:rFonts w:ascii="Times New Roman" w:hAnsi="Times New Roman" w:eastAsia="Times New Roman"/>
          <w:sz w:val="24"/>
        </w:rPr>
        <w:t>Фраза «не является партнёром клуба» становится юридически значимой именно потому, что показывает коммерческую природу конфликта. Если проблема только в безопасности, статус партнёра не должен быть решающим. Если проблема в партнёрстве, это должно быть прямо и честно раскрыто в договорной модели.</w:t>
      </w:r>
    </w:p>
    <w:p>
      <w:pPr>
        <w:spacing w:line="276" w:lineRule="auto" w:after="120"/>
      </w:pPr>
      <w:r>
        <w:rPr>
          <w:rFonts w:ascii="Times New Roman" w:hAnsi="Times New Roman" w:eastAsia="Times New Roman"/>
          <w:sz w:val="24"/>
        </w:rPr>
        <w:t>АПТ не предлагает запретить клубам защищать свою коммерческую модель. АПТ предлагает запретить маскировать коммерческую модель под безопасность и применять к потребителям санкции без критериев.</w:t>
      </w:r>
    </w:p>
    <w:p>
      <w:pPr>
        <w:pStyle w:val="Heading1"/>
        <w:spacing w:line="276" w:lineRule="auto" w:after="120"/>
      </w:pPr>
      <w:r>
        <w:rPr>
          <w:rFonts w:ascii="Times New Roman" w:hAnsi="Times New Roman" w:eastAsia="Times New Roman"/>
          <w:sz w:val="24"/>
        </w:rPr>
        <w:t>13. Международный контекст: GDPR, EDPB и ICO</w:t>
      </w:r>
    </w:p>
    <w:p>
      <w:pPr>
        <w:spacing w:line="276" w:lineRule="auto" w:after="120"/>
      </w:pPr>
      <w:r>
        <w:rPr>
          <w:rFonts w:ascii="Times New Roman" w:hAnsi="Times New Roman" w:eastAsia="Times New Roman"/>
          <w:sz w:val="24"/>
        </w:rPr>
        <w:t>Международный опыт полезен не как прямой источник российского права, а как методологический ориентир. Европейское право защиты данных строится на принципах прозрачности, ограничения цели, минимизации и права субъекта понимать логику обработки. Эти принципы особенно важны для видеонаблюдения и профайлинга.</w:t>
      </w:r>
      <w:r>
        <w:rPr>
          <w:rFonts w:ascii="Times New Roman" w:hAnsi="Times New Roman"/>
          <w:sz w:val="16"/>
          <w:vertAlign w:val="superscript"/>
        </w:rPr>
        <w:t>[18]</w:t>
      </w:r>
      <w:r>
        <w:rPr>
          <w:rFonts w:ascii="Times New Roman" w:hAnsi="Times New Roman"/>
          <w:sz w:val="16"/>
          <w:vertAlign w:val="superscript"/>
        </w:rPr>
        <w:t>[19]</w:t>
      </w:r>
    </w:p>
    <w:p>
      <w:pPr>
        <w:spacing w:line="276" w:lineRule="auto" w:after="120"/>
      </w:pPr>
      <w:r>
        <w:rPr>
          <w:rFonts w:ascii="Times New Roman" w:hAnsi="Times New Roman" w:eastAsia="Times New Roman"/>
          <w:sz w:val="24"/>
        </w:rPr>
        <w:t>EDPB в руководстве по обработке персональных данных через видеоустройства подчёркивает, что видеонаблюдение не должно становиться необходимостью по умолчанию, а систематическое наблюдение за пространством позволяет собирать данные о присутствии и поведении идентифицируемых лиц. Это напрямую резонирует с ситуацией фитнес-клуба, где камеры могут использоваться не только для безопасности, но и для анализа поведения.</w:t>
      </w:r>
      <w:r>
        <w:rPr>
          <w:rFonts w:ascii="Times New Roman" w:hAnsi="Times New Roman"/>
          <w:sz w:val="16"/>
          <w:vertAlign w:val="superscript"/>
        </w:rPr>
        <w:t>[17]</w:t>
      </w:r>
    </w:p>
    <w:p>
      <w:pPr>
        <w:spacing w:line="276" w:lineRule="auto" w:after="120"/>
      </w:pPr>
      <w:r>
        <w:rPr>
          <w:rFonts w:ascii="Times New Roman" w:hAnsi="Times New Roman" w:eastAsia="Times New Roman"/>
          <w:sz w:val="24"/>
        </w:rPr>
        <w:t>Британский ICO отдельно выделяет CCTV и video surveillance как сферу, где организация должна оценивать соответствие систем требованиям защиты данных, включая установку, управление, эксплуатацию, информирование людей и signage. Это может быть полезным ориентиром для будущего российского отраслевого стандарта.</w:t>
      </w:r>
      <w:r>
        <w:rPr>
          <w:rFonts w:ascii="Times New Roman" w:hAnsi="Times New Roman"/>
          <w:sz w:val="16"/>
          <w:vertAlign w:val="superscript"/>
        </w:rPr>
        <w:t>[16]</w:t>
      </w:r>
    </w:p>
    <w:p>
      <w:pPr>
        <w:spacing w:line="276" w:lineRule="auto" w:after="120"/>
      </w:pPr>
      <w:r>
        <w:rPr>
          <w:rFonts w:ascii="Times New Roman" w:hAnsi="Times New Roman" w:eastAsia="Times New Roman"/>
          <w:sz w:val="24"/>
        </w:rPr>
        <w:t>GDPR также содержит нормы о решениях, основанных исключительно на автоматизированной обработке, включая профилирование, если они производят юридические или сопоставимые значимые последствия. Российский кейс может не быть автоматизированным в строгом смысле, но принципиальная идея — право понимать логику значимого ограничения — применима как policy-ориентир.</w:t>
      </w:r>
      <w:r>
        <w:rPr>
          <w:rFonts w:ascii="Times New Roman" w:hAnsi="Times New Roman"/>
          <w:sz w:val="16"/>
          <w:vertAlign w:val="superscript"/>
        </w:rPr>
        <w:t>[19]</w:t>
      </w:r>
    </w:p>
    <w:p>
      <w:pPr>
        <w:pStyle w:val="Heading1"/>
        <w:spacing w:line="276" w:lineRule="auto" w:after="120"/>
      </w:pPr>
      <w:r>
        <w:rPr>
          <w:rFonts w:ascii="Times New Roman" w:hAnsi="Times New Roman" w:eastAsia="Times New Roman"/>
          <w:sz w:val="24"/>
        </w:rPr>
        <w:t>14. Отраслевой стандарт АПТ</w:t>
      </w:r>
    </w:p>
    <w:p>
      <w:pPr>
        <w:spacing w:line="276" w:lineRule="auto" w:after="120"/>
      </w:pPr>
      <w:r>
        <w:rPr>
          <w:rFonts w:ascii="Times New Roman" w:hAnsi="Times New Roman" w:eastAsia="Times New Roman"/>
          <w:sz w:val="24"/>
        </w:rPr>
        <w:t>АПТ предлагает разработать добровольный отраслевой стандарт «Персональные тренеры и фитнес-клубы: правила взаимодействия, фиксации нарушений и цифрового контроля». Его задача — снизить конфликтность рынка и дать понятные правила как клубам, так и тренерам.</w:t>
      </w:r>
    </w:p>
    <w:p>
      <w:pPr>
        <w:pStyle w:val="Heading2"/>
        <w:spacing w:line="276" w:lineRule="auto" w:after="120"/>
      </w:pPr>
      <w:r>
        <w:rPr>
          <w:rFonts w:ascii="Times New Roman" w:hAnsi="Times New Roman" w:eastAsia="Times New Roman"/>
          <w:sz w:val="24"/>
        </w:rPr>
        <w:t>14.1. Критерии персональной тренировки</w:t>
      </w:r>
    </w:p>
    <w:p>
      <w:pPr>
        <w:pStyle w:val="ListNumber"/>
        <w:spacing w:line="276" w:lineRule="auto" w:after="120"/>
      </w:pPr>
      <w:r>
        <w:rPr>
          <w:rFonts w:ascii="Times New Roman" w:hAnsi="Times New Roman" w:eastAsia="Times New Roman"/>
          <w:sz w:val="24"/>
        </w:rPr>
        <w:t>Индивидуальное сопровождение другого лица в течение существенного периода времени.</w:t>
      </w:r>
    </w:p>
    <w:p>
      <w:pPr>
        <w:pStyle w:val="ListNumber"/>
        <w:spacing w:line="276" w:lineRule="auto" w:after="120"/>
      </w:pPr>
      <w:r>
        <w:rPr>
          <w:rFonts w:ascii="Times New Roman" w:hAnsi="Times New Roman" w:eastAsia="Times New Roman"/>
          <w:sz w:val="24"/>
        </w:rPr>
        <w:t>Наличие программы или плана занятий, разработанного для конкретного лица.</w:t>
      </w:r>
    </w:p>
    <w:p>
      <w:pPr>
        <w:pStyle w:val="ListNumber"/>
        <w:spacing w:line="276" w:lineRule="auto" w:after="120"/>
      </w:pPr>
      <w:r>
        <w:rPr>
          <w:rFonts w:ascii="Times New Roman" w:hAnsi="Times New Roman" w:eastAsia="Times New Roman"/>
          <w:sz w:val="24"/>
        </w:rPr>
        <w:t>Систематичность взаимодействия, а не единичная помощь.</w:t>
      </w:r>
    </w:p>
    <w:p>
      <w:pPr>
        <w:pStyle w:val="ListNumber"/>
        <w:spacing w:line="276" w:lineRule="auto" w:after="120"/>
      </w:pPr>
      <w:r>
        <w:rPr>
          <w:rFonts w:ascii="Times New Roman" w:hAnsi="Times New Roman" w:eastAsia="Times New Roman"/>
          <w:sz w:val="24"/>
        </w:rPr>
        <w:t>Контроль техники и нагрузки как основной характер взаимодействия.</w:t>
      </w:r>
    </w:p>
    <w:p>
      <w:pPr>
        <w:pStyle w:val="ListNumber"/>
        <w:spacing w:line="276" w:lineRule="auto" w:after="120"/>
      </w:pPr>
      <w:r>
        <w:rPr>
          <w:rFonts w:ascii="Times New Roman" w:hAnsi="Times New Roman" w:eastAsia="Times New Roman"/>
          <w:sz w:val="24"/>
        </w:rPr>
        <w:t>Признаки возмездности: оплата, договорённость, реклама, предложение услуг.</w:t>
      </w:r>
    </w:p>
    <w:p>
      <w:pPr>
        <w:pStyle w:val="ListNumber"/>
        <w:spacing w:line="276" w:lineRule="auto" w:after="120"/>
      </w:pPr>
      <w:r>
        <w:rPr>
          <w:rFonts w:ascii="Times New Roman" w:hAnsi="Times New Roman" w:eastAsia="Times New Roman"/>
          <w:sz w:val="24"/>
        </w:rPr>
        <w:t>Самопрезентация лица как тренера в отношении конкретного клиента на территории клуба.</w:t>
      </w:r>
    </w:p>
    <w:p>
      <w:pPr>
        <w:pStyle w:val="Heading2"/>
        <w:spacing w:line="276" w:lineRule="auto" w:after="120"/>
      </w:pPr>
      <w:r>
        <w:rPr>
          <w:rFonts w:ascii="Times New Roman" w:hAnsi="Times New Roman" w:eastAsia="Times New Roman"/>
          <w:sz w:val="24"/>
        </w:rPr>
        <w:t>14.2. Исключения, которые не должны считаться нарушением сами по себе</w:t>
      </w:r>
    </w:p>
    <w:p>
      <w:pPr>
        <w:pStyle w:val="ListBullet"/>
        <w:spacing w:line="276" w:lineRule="auto" w:after="120"/>
      </w:pPr>
      <w:r>
        <w:rPr>
          <w:rFonts w:ascii="Times New Roman" w:hAnsi="Times New Roman" w:eastAsia="Times New Roman"/>
          <w:sz w:val="24"/>
        </w:rPr>
        <w:t>совместная тренировка друзей, супругов или коллег;</w:t>
      </w:r>
    </w:p>
    <w:p>
      <w:pPr>
        <w:pStyle w:val="ListBullet"/>
        <w:spacing w:line="276" w:lineRule="auto" w:after="120"/>
      </w:pPr>
      <w:r>
        <w:rPr>
          <w:rFonts w:ascii="Times New Roman" w:hAnsi="Times New Roman" w:eastAsia="Times New Roman"/>
          <w:sz w:val="24"/>
        </w:rPr>
        <w:t>разовый совет по технике;</w:t>
      </w:r>
    </w:p>
    <w:p>
      <w:pPr>
        <w:pStyle w:val="ListBullet"/>
        <w:spacing w:line="276" w:lineRule="auto" w:after="120"/>
      </w:pPr>
      <w:r>
        <w:rPr>
          <w:rFonts w:ascii="Times New Roman" w:hAnsi="Times New Roman" w:eastAsia="Times New Roman"/>
          <w:sz w:val="24"/>
        </w:rPr>
        <w:t>страховка при выполнении упражнения;</w:t>
      </w:r>
    </w:p>
    <w:p>
      <w:pPr>
        <w:pStyle w:val="ListBullet"/>
        <w:spacing w:line="276" w:lineRule="auto" w:after="120"/>
      </w:pPr>
      <w:r>
        <w:rPr>
          <w:rFonts w:ascii="Times New Roman" w:hAnsi="Times New Roman" w:eastAsia="Times New Roman"/>
          <w:sz w:val="24"/>
        </w:rPr>
        <w:t>помощь с настройкой тренажёра;</w:t>
      </w:r>
    </w:p>
    <w:p>
      <w:pPr>
        <w:pStyle w:val="ListBullet"/>
        <w:spacing w:line="276" w:lineRule="auto" w:after="120"/>
      </w:pPr>
      <w:r>
        <w:rPr>
          <w:rFonts w:ascii="Times New Roman" w:hAnsi="Times New Roman" w:eastAsia="Times New Roman"/>
          <w:sz w:val="24"/>
        </w:rPr>
        <w:t>объяснение правил использования оборудования;</w:t>
      </w:r>
    </w:p>
    <w:p>
      <w:pPr>
        <w:pStyle w:val="ListBullet"/>
        <w:spacing w:line="276" w:lineRule="auto" w:after="120"/>
      </w:pPr>
      <w:r>
        <w:rPr>
          <w:rFonts w:ascii="Times New Roman" w:hAnsi="Times New Roman" w:eastAsia="Times New Roman"/>
          <w:sz w:val="24"/>
        </w:rPr>
        <w:t>счёт повторений в рамках совместного занятия;</w:t>
      </w:r>
    </w:p>
    <w:p>
      <w:pPr>
        <w:pStyle w:val="ListBullet"/>
        <w:spacing w:line="276" w:lineRule="auto" w:after="120"/>
      </w:pPr>
      <w:r>
        <w:rPr>
          <w:rFonts w:ascii="Times New Roman" w:hAnsi="Times New Roman" w:eastAsia="Times New Roman"/>
          <w:sz w:val="24"/>
        </w:rPr>
        <w:t>обмен мнениями о тренировках, питании или спортивном опыте.</w:t>
      </w:r>
    </w:p>
    <w:p>
      <w:pPr>
        <w:pStyle w:val="Heading2"/>
        <w:spacing w:line="276" w:lineRule="auto" w:after="120"/>
      </w:pPr>
      <w:r>
        <w:rPr>
          <w:rFonts w:ascii="Times New Roman" w:hAnsi="Times New Roman" w:eastAsia="Times New Roman"/>
          <w:sz w:val="24"/>
        </w:rPr>
        <w:t>14.3. Процедура перед блокировкой</w:t>
      </w:r>
    </w:p>
    <w:p>
      <w:pPr>
        <w:pStyle w:val="ListNumber"/>
        <w:spacing w:line="276" w:lineRule="auto" w:after="120"/>
      </w:pPr>
      <w:r>
        <w:rPr>
          <w:rFonts w:ascii="Times New Roman" w:hAnsi="Times New Roman" w:eastAsia="Times New Roman"/>
          <w:sz w:val="24"/>
        </w:rPr>
        <w:t>письменное уведомление о предполагаемом нарушении;</w:t>
      </w:r>
    </w:p>
    <w:p>
      <w:pPr>
        <w:pStyle w:val="ListNumber"/>
        <w:spacing w:line="276" w:lineRule="auto" w:after="120"/>
      </w:pPr>
      <w:r>
        <w:rPr>
          <w:rFonts w:ascii="Times New Roman" w:hAnsi="Times New Roman" w:eastAsia="Times New Roman"/>
          <w:sz w:val="24"/>
        </w:rPr>
        <w:t>предоставление акта и материалов фиксации;</w:t>
      </w:r>
    </w:p>
    <w:p>
      <w:pPr>
        <w:pStyle w:val="ListNumber"/>
        <w:spacing w:line="276" w:lineRule="auto" w:after="120"/>
      </w:pPr>
      <w:r>
        <w:rPr>
          <w:rFonts w:ascii="Times New Roman" w:hAnsi="Times New Roman" w:eastAsia="Times New Roman"/>
          <w:sz w:val="24"/>
        </w:rPr>
        <w:t>право дать объяснения;</w:t>
      </w:r>
    </w:p>
    <w:p>
      <w:pPr>
        <w:pStyle w:val="ListNumber"/>
        <w:spacing w:line="276" w:lineRule="auto" w:after="120"/>
      </w:pPr>
      <w:r>
        <w:rPr>
          <w:rFonts w:ascii="Times New Roman" w:hAnsi="Times New Roman" w:eastAsia="Times New Roman"/>
          <w:sz w:val="24"/>
        </w:rPr>
        <w:t>оценка соразмерности санкции;</w:t>
      </w:r>
    </w:p>
    <w:p>
      <w:pPr>
        <w:pStyle w:val="ListNumber"/>
        <w:spacing w:line="276" w:lineRule="auto" w:after="120"/>
      </w:pPr>
      <w:r>
        <w:rPr>
          <w:rFonts w:ascii="Times New Roman" w:hAnsi="Times New Roman" w:eastAsia="Times New Roman"/>
          <w:sz w:val="24"/>
        </w:rPr>
        <w:t>решение уполномоченного лица, а не любого сотрудника;</w:t>
      </w:r>
    </w:p>
    <w:p>
      <w:pPr>
        <w:pStyle w:val="ListNumber"/>
        <w:spacing w:line="276" w:lineRule="auto" w:after="120"/>
      </w:pPr>
      <w:r>
        <w:rPr>
          <w:rFonts w:ascii="Times New Roman" w:hAnsi="Times New Roman" w:eastAsia="Times New Roman"/>
          <w:sz w:val="24"/>
        </w:rPr>
        <w:t>право на внутреннюю апелляцию;</w:t>
      </w:r>
    </w:p>
    <w:p>
      <w:pPr>
        <w:pStyle w:val="ListNumber"/>
        <w:spacing w:line="276" w:lineRule="auto" w:after="120"/>
      </w:pPr>
      <w:r>
        <w:rPr>
          <w:rFonts w:ascii="Times New Roman" w:hAnsi="Times New Roman" w:eastAsia="Times New Roman"/>
          <w:sz w:val="24"/>
        </w:rPr>
        <w:t>срок действия ограничения и критерии снятия.</w:t>
      </w:r>
    </w:p>
    <w:p>
      <w:pPr>
        <w:pStyle w:val="Heading2"/>
        <w:spacing w:line="276" w:lineRule="auto" w:after="120"/>
      </w:pPr>
      <w:r>
        <w:rPr>
          <w:rFonts w:ascii="Times New Roman" w:hAnsi="Times New Roman" w:eastAsia="Times New Roman"/>
          <w:sz w:val="24"/>
        </w:rPr>
        <w:t>14.4. Стандарт CCTV</w:t>
      </w:r>
    </w:p>
    <w:p>
      <w:pPr>
        <w:pStyle w:val="ListBullet"/>
        <w:spacing w:line="276" w:lineRule="auto" w:after="120"/>
      </w:pPr>
      <w:r>
        <w:rPr>
          <w:rFonts w:ascii="Times New Roman" w:hAnsi="Times New Roman" w:eastAsia="Times New Roman"/>
          <w:sz w:val="24"/>
        </w:rPr>
        <w:t>цели видеонаблюдения раскрываются отдельно;</w:t>
      </w:r>
    </w:p>
    <w:p>
      <w:pPr>
        <w:pStyle w:val="ListBullet"/>
        <w:spacing w:line="276" w:lineRule="auto" w:after="120"/>
      </w:pPr>
      <w:r>
        <w:rPr>
          <w:rFonts w:ascii="Times New Roman" w:hAnsi="Times New Roman" w:eastAsia="Times New Roman"/>
          <w:sz w:val="24"/>
        </w:rPr>
        <w:t>использование видео для расследования договорных нарушений прямо указывается;</w:t>
      </w:r>
    </w:p>
    <w:p>
      <w:pPr>
        <w:pStyle w:val="ListBullet"/>
        <w:spacing w:line="276" w:lineRule="auto" w:after="120"/>
      </w:pPr>
      <w:r>
        <w:rPr>
          <w:rFonts w:ascii="Times New Roman" w:hAnsi="Times New Roman" w:eastAsia="Times New Roman"/>
          <w:sz w:val="24"/>
        </w:rPr>
        <w:t>запрещается скрытое вторичное использование для профайлинга;</w:t>
      </w:r>
    </w:p>
    <w:p>
      <w:pPr>
        <w:pStyle w:val="ListBullet"/>
        <w:spacing w:line="276" w:lineRule="auto" w:after="120"/>
      </w:pPr>
      <w:r>
        <w:rPr>
          <w:rFonts w:ascii="Times New Roman" w:hAnsi="Times New Roman" w:eastAsia="Times New Roman"/>
          <w:sz w:val="24"/>
        </w:rPr>
        <w:t>доступ к записям ограничивается;</w:t>
      </w:r>
    </w:p>
    <w:p>
      <w:pPr>
        <w:pStyle w:val="ListBullet"/>
        <w:spacing w:line="276" w:lineRule="auto" w:after="120"/>
      </w:pPr>
      <w:r>
        <w:rPr>
          <w:rFonts w:ascii="Times New Roman" w:hAnsi="Times New Roman" w:eastAsia="Times New Roman"/>
          <w:sz w:val="24"/>
        </w:rPr>
        <w:t>передача стоп-кадров между клубами документируется;</w:t>
      </w:r>
    </w:p>
    <w:p>
      <w:pPr>
        <w:pStyle w:val="ListBullet"/>
        <w:spacing w:line="276" w:lineRule="auto" w:after="120"/>
      </w:pPr>
      <w:r>
        <w:rPr>
          <w:rFonts w:ascii="Times New Roman" w:hAnsi="Times New Roman" w:eastAsia="Times New Roman"/>
          <w:sz w:val="24"/>
        </w:rPr>
        <w:t>сроки хранения минимальны;</w:t>
      </w:r>
    </w:p>
    <w:p>
      <w:pPr>
        <w:pStyle w:val="ListBullet"/>
        <w:spacing w:line="276" w:lineRule="auto" w:after="120"/>
      </w:pPr>
      <w:r>
        <w:rPr>
          <w:rFonts w:ascii="Times New Roman" w:hAnsi="Times New Roman" w:eastAsia="Times New Roman"/>
          <w:sz w:val="24"/>
        </w:rPr>
        <w:t>субъекту предоставляется информация о значимой обработке.</w:t>
      </w:r>
    </w:p>
    <w:p>
      <w:pPr>
        <w:pStyle w:val="Heading1"/>
        <w:spacing w:line="276" w:lineRule="auto" w:after="120"/>
      </w:pPr>
      <w:r>
        <w:rPr>
          <w:rFonts w:ascii="Times New Roman" w:hAnsi="Times New Roman" w:eastAsia="Times New Roman"/>
          <w:sz w:val="24"/>
        </w:rPr>
        <w:t>15. Регуляторная дорожная карта</w:t>
      </w:r>
    </w:p>
    <w:p>
      <w:pPr>
        <w:spacing w:line="276" w:lineRule="auto" w:after="120"/>
      </w:pPr>
      <w:r>
        <w:rPr>
          <w:rFonts w:ascii="Times New Roman" w:hAnsi="Times New Roman" w:eastAsia="Times New Roman"/>
          <w:sz w:val="24"/>
        </w:rPr>
        <w:t>АПТ целесообразно использовать White Paper как основу для последовательного взаимодействия с органами власти. Речь должна идти не о жалобах на отдельный клуб, а о системной проблеме рынка.</w:t>
      </w:r>
    </w:p>
    <w:p>
      <w:pPr>
        <w:pStyle w:val="Heading2"/>
        <w:spacing w:line="276" w:lineRule="auto" w:after="120"/>
      </w:pPr>
      <w:r>
        <w:rPr>
          <w:rFonts w:ascii="Times New Roman" w:hAnsi="Times New Roman" w:eastAsia="Times New Roman"/>
          <w:sz w:val="24"/>
        </w:rPr>
        <w:t>15.1. Роскомнадзор</w:t>
      </w:r>
    </w:p>
    <w:p>
      <w:pPr>
        <w:spacing w:line="276" w:lineRule="auto" w:after="120"/>
      </w:pPr>
      <w:r>
        <w:rPr>
          <w:rFonts w:ascii="Times New Roman" w:hAnsi="Times New Roman" w:eastAsia="Times New Roman"/>
          <w:sz w:val="24"/>
        </w:rPr>
        <w:t>Ключевые вопросы к Роскомнадзору: допустимость распространения фотографий между филиалами; использование CCTV для выявления «непартнёрских тренеров»; правовой режим внутренних списков; статус фото на ресепшене для опознания; требования к политике обработки персональных данных.</w:t>
      </w:r>
    </w:p>
    <w:p>
      <w:pPr>
        <w:pStyle w:val="Heading2"/>
        <w:spacing w:line="276" w:lineRule="auto" w:after="120"/>
      </w:pPr>
      <w:r>
        <w:rPr>
          <w:rFonts w:ascii="Times New Roman" w:hAnsi="Times New Roman" w:eastAsia="Times New Roman"/>
          <w:sz w:val="24"/>
        </w:rPr>
        <w:t>15.2. Роспотребнадзор</w:t>
      </w:r>
    </w:p>
    <w:p>
      <w:pPr>
        <w:spacing w:line="276" w:lineRule="auto" w:after="120"/>
      </w:pPr>
      <w:r>
        <w:rPr>
          <w:rFonts w:ascii="Times New Roman" w:hAnsi="Times New Roman" w:eastAsia="Times New Roman"/>
          <w:sz w:val="24"/>
        </w:rPr>
        <w:t>Ключевые вопросы к Роспотребнадзору: допустимость запрета безвозмездных консультаций; соразмерность бессрочной блокировки; применение ст. 16 ЗоЗПП к неопределённым условиям; права потребителя на ознакомление с доказательствами перед расторжением.</w:t>
      </w:r>
    </w:p>
    <w:p>
      <w:pPr>
        <w:pStyle w:val="Heading2"/>
        <w:spacing w:line="276" w:lineRule="auto" w:after="120"/>
      </w:pPr>
      <w:r>
        <w:rPr>
          <w:rFonts w:ascii="Times New Roman" w:hAnsi="Times New Roman" w:eastAsia="Times New Roman"/>
          <w:sz w:val="24"/>
        </w:rPr>
        <w:t>15.3. Минспорт</w:t>
      </w:r>
    </w:p>
    <w:p>
      <w:pPr>
        <w:spacing w:line="276" w:lineRule="auto" w:after="120"/>
      </w:pPr>
      <w:r>
        <w:rPr>
          <w:rFonts w:ascii="Times New Roman" w:hAnsi="Times New Roman" w:eastAsia="Times New Roman"/>
          <w:sz w:val="24"/>
        </w:rPr>
        <w:t>Ключевые вопросы к Минспорту: статус независимого фитнес-тренера; необходимость отраслевых рекомендаций; разграничение безопасности и закрытой партнёрской модели; участие профессиональных объединений в стандартизации.</w:t>
      </w:r>
    </w:p>
    <w:p>
      <w:pPr>
        <w:pStyle w:val="Heading2"/>
        <w:spacing w:line="276" w:lineRule="auto" w:after="120"/>
      </w:pPr>
      <w:r>
        <w:rPr>
          <w:rFonts w:ascii="Times New Roman" w:hAnsi="Times New Roman" w:eastAsia="Times New Roman"/>
          <w:sz w:val="24"/>
        </w:rPr>
        <w:t>15.4. ФАС</w:t>
      </w:r>
    </w:p>
    <w:p>
      <w:pPr>
        <w:spacing w:line="276" w:lineRule="auto" w:after="120"/>
      </w:pPr>
      <w:r>
        <w:rPr>
          <w:rFonts w:ascii="Times New Roman" w:hAnsi="Times New Roman" w:eastAsia="Times New Roman"/>
          <w:sz w:val="24"/>
        </w:rPr>
        <w:t>Антимонопольный трек требует осторожности и дополнительной фактуры. Он может стать актуальным, если будет показано, что крупные сети используют договорные и цифровые механизмы для системного ограничения независимых тренеров как конкурирующих поставщиков услуг.</w:t>
      </w:r>
    </w:p>
    <w:p>
      <w:pPr>
        <w:pStyle w:val="Heading1"/>
        <w:spacing w:line="276" w:lineRule="auto" w:after="120"/>
      </w:pPr>
      <w:r>
        <w:rPr>
          <w:rFonts w:ascii="Times New Roman" w:hAnsi="Times New Roman" w:eastAsia="Times New Roman"/>
          <w:sz w:val="24"/>
        </w:rPr>
        <w:t>16. Выводы и позиция АПТ</w:t>
      </w:r>
    </w:p>
    <w:p>
      <w:pPr>
        <w:spacing w:line="276" w:lineRule="auto" w:after="120"/>
      </w:pPr>
      <w:r>
        <w:rPr>
          <w:rFonts w:ascii="Times New Roman" w:hAnsi="Times New Roman" w:eastAsia="Times New Roman"/>
          <w:sz w:val="24"/>
        </w:rPr>
        <w:t>АПТ признаёт право фитнес-клубов обеспечивать безопасность, устанавливать правила поведения и защищать законные коммерческие интересы. Однако это право не является безграничным.</w:t>
      </w:r>
    </w:p>
    <w:p>
      <w:pPr>
        <w:spacing w:line="276" w:lineRule="auto" w:after="120"/>
      </w:pPr>
      <w:r>
        <w:rPr>
          <w:rFonts w:ascii="Times New Roman" w:hAnsi="Times New Roman" w:eastAsia="Times New Roman"/>
          <w:sz w:val="24"/>
        </w:rPr>
        <w:t>Персональная тренировка не имеет единообразного легального определения. Поэтому любые санкции за её проведение должны основываться на понятных договорных критериях и доказанных обстоятельствах.</w:t>
      </w:r>
    </w:p>
    <w:p>
      <w:pPr>
        <w:spacing w:line="276" w:lineRule="auto" w:after="120"/>
      </w:pPr>
      <w:r>
        <w:rPr>
          <w:rFonts w:ascii="Times New Roman" w:hAnsi="Times New Roman" w:eastAsia="Times New Roman"/>
          <w:sz w:val="24"/>
        </w:rPr>
        <w:t>Наличие у человека профессионального статуса тренера, членства в АПТ, спортивного образования или опыта не может само по себе служить основанием для специального режима наблюдения, внутренней маркировки или ограничения доступа.</w:t>
      </w:r>
    </w:p>
    <w:p>
      <w:pPr>
        <w:spacing w:line="276" w:lineRule="auto" w:after="120"/>
      </w:pPr>
      <w:r>
        <w:rPr>
          <w:rFonts w:ascii="Times New Roman" w:hAnsi="Times New Roman" w:eastAsia="Times New Roman"/>
          <w:sz w:val="24"/>
        </w:rPr>
        <w:t>Использование CCTV для безопасности допустимо, но использование CCTV, фотографий, внутренних чатов и списков для выявления «непартнёрских тренеров» требует отдельного правового основания, прозрачной цели и соразмерности.</w:t>
      </w:r>
    </w:p>
    <w:p>
      <w:pPr>
        <w:spacing w:line="276" w:lineRule="auto" w:after="120"/>
      </w:pPr>
      <w:r>
        <w:rPr>
          <w:rFonts w:ascii="Times New Roman" w:hAnsi="Times New Roman" w:eastAsia="Times New Roman"/>
          <w:sz w:val="24"/>
        </w:rPr>
        <w:t>АПТ считает необходимым сформировать отраслевой стандарт, который позволит клубам защищать безопасность и качество услуг, а тренерам и потребителям — понимать границы допустимого поведения.</w:t>
      </w:r>
    </w:p>
    <w:p>
      <w:pPr>
        <w:pStyle w:val="Heading1"/>
        <w:spacing w:line="276" w:lineRule="auto" w:after="120"/>
      </w:pPr>
      <w:r>
        <w:rPr>
          <w:rFonts w:ascii="Times New Roman" w:hAnsi="Times New Roman" w:eastAsia="Times New Roman"/>
          <w:sz w:val="24"/>
        </w:rPr>
        <w:t>Приложение 1. Чек-лист анализа оферты фитнес-клуба</w:t>
      </w:r>
    </w:p>
    <w:p>
      <w:pPr>
        <w:spacing w:line="276" w:lineRule="auto" w:after="120"/>
      </w:pPr>
      <w:r>
        <w:rPr>
          <w:rFonts w:ascii="Times New Roman" w:hAnsi="Times New Roman" w:eastAsia="Times New Roman"/>
          <w:sz w:val="24"/>
        </w:rPr>
        <w:t>□ Определена ли персональная тренировка?</w:t>
      </w:r>
    </w:p>
    <w:p>
      <w:pPr>
        <w:spacing w:line="276" w:lineRule="auto" w:after="120"/>
      </w:pPr>
      <w:r>
        <w:rPr>
          <w:rFonts w:ascii="Times New Roman" w:hAnsi="Times New Roman" w:eastAsia="Times New Roman"/>
          <w:sz w:val="24"/>
        </w:rPr>
        <w:t>□ Определены ли консультационные услуги?</w:t>
      </w:r>
    </w:p>
    <w:p>
      <w:pPr>
        <w:spacing w:line="276" w:lineRule="auto" w:after="120"/>
      </w:pPr>
      <w:r>
        <w:rPr>
          <w:rFonts w:ascii="Times New Roman" w:hAnsi="Times New Roman" w:eastAsia="Times New Roman"/>
          <w:sz w:val="24"/>
        </w:rPr>
        <w:t>□ Есть ли критерии отличия услуги от помощи?</w:t>
      </w:r>
    </w:p>
    <w:p>
      <w:pPr>
        <w:spacing w:line="276" w:lineRule="auto" w:after="120"/>
      </w:pPr>
      <w:r>
        <w:rPr>
          <w:rFonts w:ascii="Times New Roman" w:hAnsi="Times New Roman" w:eastAsia="Times New Roman"/>
          <w:sz w:val="24"/>
        </w:rPr>
        <w:t>□ Предусмотрена ли процедура объяснений?</w:t>
      </w:r>
    </w:p>
    <w:p>
      <w:pPr>
        <w:spacing w:line="276" w:lineRule="auto" w:after="120"/>
      </w:pPr>
      <w:r>
        <w:rPr>
          <w:rFonts w:ascii="Times New Roman" w:hAnsi="Times New Roman" w:eastAsia="Times New Roman"/>
          <w:sz w:val="24"/>
        </w:rPr>
        <w:t>□ Может ли клуб расторгнуть договор без законного основания?</w:t>
      </w:r>
    </w:p>
    <w:p>
      <w:pPr>
        <w:spacing w:line="276" w:lineRule="auto" w:after="120"/>
      </w:pPr>
      <w:r>
        <w:rPr>
          <w:rFonts w:ascii="Times New Roman" w:hAnsi="Times New Roman" w:eastAsia="Times New Roman"/>
          <w:sz w:val="24"/>
        </w:rPr>
        <w:t>□ Есть ли бессрочный запрет?</w:t>
      </w:r>
    </w:p>
    <w:p>
      <w:pPr>
        <w:spacing w:line="276" w:lineRule="auto" w:after="120"/>
      </w:pPr>
      <w:r>
        <w:rPr>
          <w:rFonts w:ascii="Times New Roman" w:hAnsi="Times New Roman" w:eastAsia="Times New Roman"/>
          <w:sz w:val="24"/>
        </w:rPr>
        <w:t>□ Раскрыта ли цель CCTV?</w:t>
      </w:r>
    </w:p>
    <w:p>
      <w:pPr>
        <w:spacing w:line="276" w:lineRule="auto" w:after="120"/>
      </w:pPr>
      <w:r>
        <w:rPr>
          <w:rFonts w:ascii="Times New Roman" w:hAnsi="Times New Roman" w:eastAsia="Times New Roman"/>
          <w:sz w:val="24"/>
        </w:rPr>
        <w:t>□ Есть ли правила передачи фото между клубами?</w:t>
      </w:r>
    </w:p>
    <w:p>
      <w:pPr>
        <w:spacing w:line="276" w:lineRule="auto" w:after="120"/>
      </w:pPr>
      <w:r>
        <w:rPr>
          <w:rFonts w:ascii="Times New Roman" w:hAnsi="Times New Roman" w:eastAsia="Times New Roman"/>
          <w:sz w:val="24"/>
        </w:rPr>
        <w:t>□ Есть ли порядок удаления сведений из списков?</w:t>
      </w:r>
    </w:p>
    <w:p>
      <w:pPr>
        <w:spacing w:line="276" w:lineRule="auto" w:after="120"/>
      </w:pPr>
      <w:r>
        <w:rPr>
          <w:rFonts w:ascii="Times New Roman" w:hAnsi="Times New Roman" w:eastAsia="Times New Roman"/>
          <w:sz w:val="24"/>
        </w:rPr>
        <w:t>□ Есть ли внутреннее обжалование?</w:t>
      </w:r>
    </w:p>
    <w:p>
      <w:pPr>
        <w:pStyle w:val="Heading1"/>
        <w:spacing w:line="276" w:lineRule="auto" w:after="120"/>
      </w:pPr>
      <w:r>
        <w:rPr>
          <w:rFonts w:ascii="Times New Roman" w:hAnsi="Times New Roman" w:eastAsia="Times New Roman"/>
          <w:sz w:val="24"/>
        </w:rPr>
        <w:t>Приложение 2. Модельные вопросы для РКН</w:t>
      </w:r>
    </w:p>
    <w:p>
      <w:pPr>
        <w:pStyle w:val="ListNumber"/>
        <w:spacing w:line="276" w:lineRule="auto" w:after="120"/>
      </w:pPr>
      <w:r>
        <w:rPr>
          <w:rFonts w:ascii="Times New Roman" w:hAnsi="Times New Roman" w:eastAsia="Times New Roman"/>
          <w:sz w:val="24"/>
        </w:rPr>
        <w:t>Является ли размещение фотографии посетителя на ресепшене для опознания обработкой персональных данных в целях идентификации?</w:t>
      </w:r>
    </w:p>
    <w:p>
      <w:pPr>
        <w:pStyle w:val="ListNumber"/>
        <w:spacing w:line="276" w:lineRule="auto" w:after="120"/>
      </w:pPr>
      <w:r>
        <w:rPr>
          <w:rFonts w:ascii="Times New Roman" w:hAnsi="Times New Roman" w:eastAsia="Times New Roman"/>
          <w:sz w:val="24"/>
        </w:rPr>
        <w:t>Требуется ли отдельное правовое основание для передачи фотографий между филиалами сети?</w:t>
      </w:r>
    </w:p>
    <w:p>
      <w:pPr>
        <w:pStyle w:val="ListNumber"/>
        <w:spacing w:line="276" w:lineRule="auto" w:after="120"/>
      </w:pPr>
      <w:r>
        <w:rPr>
          <w:rFonts w:ascii="Times New Roman" w:hAnsi="Times New Roman" w:eastAsia="Times New Roman"/>
          <w:sz w:val="24"/>
        </w:rPr>
        <w:t>Может ли CCTV использоваться для выявления лиц, оказывающих услуги, если изначально заявленная цель — безопасность?</w:t>
      </w:r>
    </w:p>
    <w:p>
      <w:pPr>
        <w:pStyle w:val="ListNumber"/>
        <w:spacing w:line="276" w:lineRule="auto" w:after="120"/>
      </w:pPr>
      <w:r>
        <w:rPr>
          <w:rFonts w:ascii="Times New Roman" w:hAnsi="Times New Roman" w:eastAsia="Times New Roman"/>
          <w:sz w:val="24"/>
        </w:rPr>
        <w:t>Каковы требования к внутренним чатам сотрудников, где обсуждаются посетители?</w:t>
      </w:r>
    </w:p>
    <w:p>
      <w:pPr>
        <w:pStyle w:val="ListNumber"/>
        <w:spacing w:line="276" w:lineRule="auto" w:after="120"/>
      </w:pPr>
      <w:r>
        <w:rPr>
          <w:rFonts w:ascii="Times New Roman" w:hAnsi="Times New Roman" w:eastAsia="Times New Roman"/>
          <w:sz w:val="24"/>
        </w:rPr>
        <w:t>Когда фото или видео посетителя становится биометрическими персональными данными?</w:t>
      </w:r>
    </w:p>
    <w:p>
      <w:pPr>
        <w:pStyle w:val="Heading1"/>
        <w:spacing w:line="276" w:lineRule="auto" w:after="120"/>
      </w:pPr>
      <w:r>
        <w:rPr>
          <w:rFonts w:ascii="Times New Roman" w:hAnsi="Times New Roman" w:eastAsia="Times New Roman"/>
          <w:sz w:val="24"/>
        </w:rPr>
        <w:t>Приложение 3. Модельные вопросы для Роспотребнадзора</w:t>
      </w:r>
    </w:p>
    <w:p>
      <w:pPr>
        <w:pStyle w:val="ListNumber"/>
        <w:spacing w:line="276" w:lineRule="auto" w:after="120"/>
      </w:pPr>
      <w:r>
        <w:rPr>
          <w:rFonts w:ascii="Times New Roman" w:hAnsi="Times New Roman" w:eastAsia="Times New Roman"/>
          <w:sz w:val="24"/>
        </w:rPr>
        <w:t>Допустим ли запрет безвозмездных консультаций между посетителями?</w:t>
      </w:r>
    </w:p>
    <w:p>
      <w:pPr>
        <w:pStyle w:val="ListNumber"/>
        <w:spacing w:line="276" w:lineRule="auto" w:after="120"/>
      </w:pPr>
      <w:r>
        <w:rPr>
          <w:rFonts w:ascii="Times New Roman" w:hAnsi="Times New Roman" w:eastAsia="Times New Roman"/>
          <w:sz w:val="24"/>
        </w:rPr>
        <w:t>Может ли условие о «получении выгоды из знаний» быть признано недопустимым?</w:t>
      </w:r>
    </w:p>
    <w:p>
      <w:pPr>
        <w:pStyle w:val="ListNumber"/>
        <w:spacing w:line="276" w:lineRule="auto" w:after="120"/>
      </w:pPr>
      <w:r>
        <w:rPr>
          <w:rFonts w:ascii="Times New Roman" w:hAnsi="Times New Roman" w:eastAsia="Times New Roman"/>
          <w:sz w:val="24"/>
        </w:rPr>
        <w:t>Допустима ли бессрочная блокировка за единичный спорный эпизод?</w:t>
      </w:r>
    </w:p>
    <w:p>
      <w:pPr>
        <w:pStyle w:val="ListNumber"/>
        <w:spacing w:line="276" w:lineRule="auto" w:after="120"/>
      </w:pPr>
      <w:r>
        <w:rPr>
          <w:rFonts w:ascii="Times New Roman" w:hAnsi="Times New Roman" w:eastAsia="Times New Roman"/>
          <w:sz w:val="24"/>
        </w:rPr>
        <w:t>Должен ли клуб предоставить доказательства до расторжения договора?</w:t>
      </w:r>
    </w:p>
    <w:p>
      <w:pPr>
        <w:pStyle w:val="ListNumber"/>
        <w:spacing w:line="276" w:lineRule="auto" w:after="120"/>
      </w:pPr>
      <w:r>
        <w:rPr>
          <w:rFonts w:ascii="Times New Roman" w:hAnsi="Times New Roman" w:eastAsia="Times New Roman"/>
          <w:sz w:val="24"/>
        </w:rPr>
        <w:t>Как соотнести публичный договор и внутренние правила клуба?</w:t>
      </w:r>
    </w:p>
    <w:p>
      <w:pPr>
        <w:pStyle w:val="Heading1"/>
        <w:spacing w:line="276" w:lineRule="auto" w:after="120"/>
      </w:pPr>
      <w:r>
        <w:rPr>
          <w:rFonts w:ascii="Times New Roman" w:hAnsi="Times New Roman" w:eastAsia="Times New Roman"/>
          <w:sz w:val="24"/>
        </w:rPr>
        <w:t>Приложение 4. Проект краткой резолюции АПТ</w:t>
      </w:r>
    </w:p>
    <w:p>
      <w:pPr>
        <w:spacing w:line="276" w:lineRule="auto" w:after="120"/>
      </w:pPr>
      <w:r>
        <w:rPr>
          <w:rFonts w:ascii="Times New Roman" w:hAnsi="Times New Roman" w:eastAsia="Times New Roman"/>
          <w:sz w:val="24"/>
        </w:rPr>
        <w:t>АПТ предлагает закрепить на уровне отраслевого стандарта, что персональный тренер, приобретающий абонемент для личного пользования, сохраняет статус потребителя. Запреты на коммерческое оказание услуг допустимы только при наличии объективных критериев и доказательств. Бытовая помощь, совместная тренировка, счёт повторений, разовая консультация и обмен опытом не должны автоматически квалифицироваться как оказание услуги.</w:t>
      </w:r>
    </w:p>
    <w:p>
      <w:pPr>
        <w:spacing w:line="276" w:lineRule="auto" w:after="120"/>
      </w:pPr>
      <w:r>
        <w:rPr>
          <w:rFonts w:ascii="Times New Roman" w:hAnsi="Times New Roman" w:eastAsia="Times New Roman"/>
          <w:sz w:val="24"/>
        </w:rPr>
        <w:t>АПТ также предлагает установить минимальные правила цифрового контроля: раскрытие целей CCTV, запрет непрозрачных внутренних списков, процедура уведомления и право на объяснение перед блокировкой.</w:t>
      </w:r>
    </w:p>
    <w:p>
      <w:pPr>
        <w:pStyle w:val="Heading1"/>
        <w:spacing w:line="276" w:lineRule="auto" w:after="120"/>
      </w:pPr>
      <w:r>
        <w:rPr>
          <w:rFonts w:ascii="Times New Roman" w:hAnsi="Times New Roman" w:eastAsia="Times New Roman"/>
          <w:sz w:val="24"/>
        </w:rPr>
        <w:t>Источники</w:t>
      </w:r>
    </w:p>
    <w:p>
      <w:pPr>
        <w:spacing w:line="276" w:lineRule="auto" w:after="120"/>
      </w:pPr>
      <w:r>
        <w:rPr>
          <w:rFonts w:ascii="Times New Roman" w:hAnsi="Times New Roman" w:eastAsia="Times New Roman"/>
          <w:b/>
          <w:sz w:val="24"/>
        </w:rPr>
        <w:t xml:space="preserve">[1] Федеральный закон от 04.12.2007 № 329-ФЗ «О физической культуре и спорте в Российской Федерации». </w:t>
      </w:r>
      <w:r>
        <w:rPr>
          <w:rFonts w:ascii="Times New Roman" w:hAnsi="Times New Roman" w:eastAsia="Times New Roman"/>
          <w:sz w:val="24"/>
        </w:rPr>
        <w:t>https://www.consultant.ru/document/cons_doc_LAW_73038/</w:t>
      </w:r>
    </w:p>
    <w:p>
      <w:pPr>
        <w:spacing w:line="276" w:lineRule="auto" w:after="120"/>
      </w:pPr>
      <w:r>
        <w:rPr>
          <w:rFonts w:ascii="Times New Roman" w:hAnsi="Times New Roman" w:eastAsia="Times New Roman"/>
          <w:b/>
          <w:sz w:val="24"/>
        </w:rPr>
        <w:t xml:space="preserve">[2] Статья 2 Федерального закона № 329-ФЗ: основные понятия отрасли физической культуры и спорта. </w:t>
      </w:r>
      <w:r>
        <w:rPr>
          <w:rFonts w:ascii="Times New Roman" w:hAnsi="Times New Roman" w:eastAsia="Times New Roman"/>
          <w:sz w:val="24"/>
        </w:rPr>
        <w:t>https://www.consultant.ru/document/cons_doc_LAW_73038/b819c620a8c698de35861ad4c9d9696ee0c3ee7a/</w:t>
      </w:r>
    </w:p>
    <w:p>
      <w:pPr>
        <w:spacing w:line="276" w:lineRule="auto" w:after="120"/>
      </w:pPr>
      <w:r>
        <w:rPr>
          <w:rFonts w:ascii="Times New Roman" w:hAnsi="Times New Roman" w:eastAsia="Times New Roman"/>
          <w:b/>
          <w:sz w:val="24"/>
        </w:rPr>
        <w:t xml:space="preserve">[3] Приказ Минтруда России от 27.04.2023 № 353н «Об утверждении профессионального стандарта “Специалист по фитнесу (фитнес-тренер)”». </w:t>
      </w:r>
      <w:r>
        <w:rPr>
          <w:rFonts w:ascii="Times New Roman" w:hAnsi="Times New Roman" w:eastAsia="Times New Roman"/>
          <w:sz w:val="24"/>
        </w:rPr>
        <w:t>https://mintrud.gov.ru/docs/mintrud/orders/2662</w:t>
      </w:r>
    </w:p>
    <w:p>
      <w:pPr>
        <w:spacing w:line="276" w:lineRule="auto" w:after="120"/>
      </w:pPr>
      <w:r>
        <w:rPr>
          <w:rFonts w:ascii="Times New Roman" w:hAnsi="Times New Roman" w:eastAsia="Times New Roman"/>
          <w:b/>
          <w:sz w:val="24"/>
        </w:rPr>
        <w:t xml:space="preserve">[4] ГОСТ Р 56644-2015 «Услуги населению. Фитнес-услуги. Общие требования». </w:t>
      </w:r>
      <w:r>
        <w:rPr>
          <w:rFonts w:ascii="Times New Roman" w:hAnsi="Times New Roman" w:eastAsia="Times New Roman"/>
          <w:sz w:val="24"/>
        </w:rPr>
        <w:t>https://docs.cntd.ru/document/1200124945</w:t>
      </w:r>
    </w:p>
    <w:p>
      <w:pPr>
        <w:spacing w:line="276" w:lineRule="auto" w:after="120"/>
      </w:pPr>
      <w:r>
        <w:rPr>
          <w:rFonts w:ascii="Times New Roman" w:hAnsi="Times New Roman" w:eastAsia="Times New Roman"/>
          <w:b/>
          <w:sz w:val="24"/>
        </w:rPr>
        <w:t xml:space="preserve">[5] ГОСТ Р 52024-2024 «Услуги физкультурно-оздоровительные и спортивные. Общие требования». </w:t>
      </w:r>
      <w:r>
        <w:rPr>
          <w:rFonts w:ascii="Times New Roman" w:hAnsi="Times New Roman" w:eastAsia="Times New Roman"/>
          <w:sz w:val="24"/>
        </w:rPr>
        <w:t>https://docs.cntd.ru/document/1305563331</w:t>
      </w:r>
    </w:p>
    <w:p>
      <w:pPr>
        <w:spacing w:line="276" w:lineRule="auto" w:after="120"/>
      </w:pPr>
      <w:r>
        <w:rPr>
          <w:rFonts w:ascii="Times New Roman" w:hAnsi="Times New Roman" w:eastAsia="Times New Roman"/>
          <w:b/>
          <w:sz w:val="24"/>
        </w:rPr>
        <w:t xml:space="preserve">[6] Статья 426 ГК РФ «Публичный договор». </w:t>
      </w:r>
      <w:r>
        <w:rPr>
          <w:rFonts w:ascii="Times New Roman" w:hAnsi="Times New Roman" w:eastAsia="Times New Roman"/>
          <w:sz w:val="24"/>
        </w:rPr>
        <w:t>https://www.consultant.ru/document/cons_doc_LAW_5142/5b4886fd41d95bd272f7a06c75e26762630ac683/</w:t>
      </w:r>
    </w:p>
    <w:p>
      <w:pPr>
        <w:spacing w:line="276" w:lineRule="auto" w:after="120"/>
      </w:pPr>
      <w:r>
        <w:rPr>
          <w:rFonts w:ascii="Times New Roman" w:hAnsi="Times New Roman" w:eastAsia="Times New Roman"/>
          <w:b/>
          <w:sz w:val="24"/>
        </w:rPr>
        <w:t xml:space="preserve">[7] Постановление Пленума Верховного Суда РФ от 25.12.2018 № 49. </w:t>
      </w:r>
      <w:r>
        <w:rPr>
          <w:rFonts w:ascii="Times New Roman" w:hAnsi="Times New Roman" w:eastAsia="Times New Roman"/>
          <w:sz w:val="24"/>
        </w:rPr>
        <w:t>https://www.consultant.ru/document/cons_doc_LAW_314779/</w:t>
      </w:r>
    </w:p>
    <w:p>
      <w:pPr>
        <w:spacing w:line="276" w:lineRule="auto" w:after="120"/>
      </w:pPr>
      <w:r>
        <w:rPr>
          <w:rFonts w:ascii="Times New Roman" w:hAnsi="Times New Roman" w:eastAsia="Times New Roman"/>
          <w:b/>
          <w:sz w:val="24"/>
        </w:rPr>
        <w:t xml:space="preserve">[8] Закон РФ «О защите прав потребителей», ст. 16. </w:t>
      </w:r>
      <w:r>
        <w:rPr>
          <w:rFonts w:ascii="Times New Roman" w:hAnsi="Times New Roman" w:eastAsia="Times New Roman"/>
          <w:sz w:val="24"/>
        </w:rPr>
        <w:t>https://www.consultant.ru/document/cons_doc_LAW_305/9eb0f127ead4dc57e7d0a9d4954cf264c4b3cea8/</w:t>
      </w:r>
    </w:p>
    <w:p>
      <w:pPr>
        <w:spacing w:line="276" w:lineRule="auto" w:after="120"/>
      </w:pPr>
      <w:r>
        <w:rPr>
          <w:rFonts w:ascii="Times New Roman" w:hAnsi="Times New Roman" w:eastAsia="Times New Roman"/>
          <w:b/>
          <w:sz w:val="24"/>
        </w:rPr>
        <w:t xml:space="preserve">[9] Перечень недопустимых условий договора, ущемляющих права потребителя, включая основания досрочного расторжения по требованию исполнителя, не предусмотренные законом. </w:t>
      </w:r>
      <w:r>
        <w:rPr>
          <w:rFonts w:ascii="Times New Roman" w:hAnsi="Times New Roman" w:eastAsia="Times New Roman"/>
          <w:sz w:val="24"/>
        </w:rPr>
        <w:t>https://www.consultant.ru/document/cons_doc_LAW_431175/fb1ddc5df36b4823fdad1f47941ae109e7c6faca/</w:t>
      </w:r>
    </w:p>
    <w:p>
      <w:pPr>
        <w:spacing w:line="276" w:lineRule="auto" w:after="120"/>
      </w:pPr>
      <w:r>
        <w:rPr>
          <w:rFonts w:ascii="Times New Roman" w:hAnsi="Times New Roman" w:eastAsia="Times New Roman"/>
          <w:b/>
          <w:sz w:val="24"/>
        </w:rPr>
        <w:t xml:space="preserve">[10] Федеральный закон от 27.07.2006 № 152-ФЗ «О персональных данных». </w:t>
      </w:r>
      <w:r>
        <w:rPr>
          <w:rFonts w:ascii="Times New Roman" w:hAnsi="Times New Roman" w:eastAsia="Times New Roman"/>
          <w:sz w:val="24"/>
        </w:rPr>
        <w:t>https://www.consultant.ru/document/cons_doc_LAW_61801/</w:t>
      </w:r>
    </w:p>
    <w:p>
      <w:pPr>
        <w:spacing w:line="276" w:lineRule="auto" w:after="120"/>
      </w:pPr>
      <w:r>
        <w:rPr>
          <w:rFonts w:ascii="Times New Roman" w:hAnsi="Times New Roman" w:eastAsia="Times New Roman"/>
          <w:b/>
          <w:sz w:val="24"/>
        </w:rPr>
        <w:t xml:space="preserve">[11] Статья 18.1 Федерального закона № 152-ФЗ: меры оператора и политика обработки персональных данных. </w:t>
      </w:r>
      <w:r>
        <w:rPr>
          <w:rFonts w:ascii="Times New Roman" w:hAnsi="Times New Roman" w:eastAsia="Times New Roman"/>
          <w:sz w:val="24"/>
        </w:rPr>
        <w:t>https://base.garant.ru/12148567/b89f3082384f3d024adf2f3a41be9756/</w:t>
      </w:r>
    </w:p>
    <w:p>
      <w:pPr>
        <w:spacing w:line="276" w:lineRule="auto" w:after="120"/>
      </w:pPr>
      <w:r>
        <w:rPr>
          <w:rFonts w:ascii="Times New Roman" w:hAnsi="Times New Roman" w:eastAsia="Times New Roman"/>
          <w:b/>
          <w:sz w:val="24"/>
        </w:rPr>
        <w:t xml:space="preserve">[12] Разъяснения Роскомнадзора по вопросам отнесения фото- и видеоизображений к биометрическим персональным данным. </w:t>
      </w:r>
      <w:r>
        <w:rPr>
          <w:rFonts w:ascii="Times New Roman" w:hAnsi="Times New Roman" w:eastAsia="Times New Roman"/>
          <w:sz w:val="24"/>
        </w:rPr>
        <w:t>https://25.rkn.gov.ru/news/news54167.htm</w:t>
      </w:r>
    </w:p>
    <w:p>
      <w:pPr>
        <w:spacing w:line="276" w:lineRule="auto" w:after="120"/>
      </w:pPr>
      <w:r>
        <w:rPr>
          <w:rFonts w:ascii="Times New Roman" w:hAnsi="Times New Roman" w:eastAsia="Times New Roman"/>
          <w:b/>
          <w:sz w:val="24"/>
        </w:rPr>
        <w:t xml:space="preserve">[13] Апелляционное определение Московского городского суда по делу № 33-35022/2024. </w:t>
      </w:r>
      <w:r>
        <w:rPr>
          <w:rFonts w:ascii="Times New Roman" w:hAnsi="Times New Roman" w:eastAsia="Times New Roman"/>
          <w:sz w:val="24"/>
        </w:rPr>
        <w:t>https://www.mos-gorsud.ru/mgs/cases/docs/content/aaaa1810-6932-11ef-87d0-4fe34b4bd9fa</w:t>
      </w:r>
    </w:p>
    <w:p>
      <w:pPr>
        <w:spacing w:line="276" w:lineRule="auto" w:after="120"/>
      </w:pPr>
      <w:r>
        <w:rPr>
          <w:rFonts w:ascii="Times New Roman" w:hAnsi="Times New Roman" w:eastAsia="Times New Roman"/>
          <w:b/>
          <w:sz w:val="24"/>
        </w:rPr>
        <w:t xml:space="preserve">[14] Публичная оферта ООО «ИЛОН» № 14 от 27.11.2025 и Правила клуба DDX, предоставленные для анализа в составе материалов дела. </w:t>
      </w:r>
      <w:r>
        <w:rPr>
          <w:rFonts w:ascii="Times New Roman" w:hAnsi="Times New Roman" w:eastAsia="Times New Roman"/>
          <w:sz w:val="24"/>
        </w:rPr>
        <w:t>локальный материал, предоставленный АПТ</w:t>
      </w:r>
    </w:p>
    <w:p>
      <w:pPr>
        <w:spacing w:line="276" w:lineRule="auto" w:after="120"/>
      </w:pPr>
      <w:r>
        <w:rPr>
          <w:rFonts w:ascii="Times New Roman" w:hAnsi="Times New Roman" w:eastAsia="Times New Roman"/>
          <w:b/>
          <w:sz w:val="24"/>
        </w:rPr>
        <w:t>[15] Материалы дела участницы пилотного кейса к ООО «ИЛОН», включая иск, уточнение исковых требований и приложения, предоставленные для аналитической оценки. локальный материал, предоставленный АПТ</w:t>
      </w:r>
      <w:r>
        <w:rPr>
          <w:rFonts w:ascii="Times New Roman" w:hAnsi="Times New Roman" w:eastAsia="Times New Roman"/>
          <w:sz w:val="24"/>
        </w:rPr>
      </w:r>
    </w:p>
    <w:p>
      <w:pPr>
        <w:spacing w:line="276" w:lineRule="auto" w:after="120"/>
      </w:pPr>
      <w:r>
        <w:rPr>
          <w:rFonts w:ascii="Times New Roman" w:hAnsi="Times New Roman" w:eastAsia="Times New Roman"/>
          <w:b/>
          <w:sz w:val="24"/>
        </w:rPr>
        <w:t xml:space="preserve">[16] ICO: CCTV and video surveillance guidance. </w:t>
      </w:r>
      <w:r>
        <w:rPr>
          <w:rFonts w:ascii="Times New Roman" w:hAnsi="Times New Roman" w:eastAsia="Times New Roman"/>
          <w:sz w:val="24"/>
        </w:rPr>
        <w:t>https://ico.org.uk/for-organisations/uk-gdpr-guidance-and-resources/cctv-and-video-surveillance/</w:t>
      </w:r>
    </w:p>
    <w:p>
      <w:pPr>
        <w:spacing w:line="276" w:lineRule="auto" w:after="120"/>
      </w:pPr>
      <w:r>
        <w:rPr>
          <w:rFonts w:ascii="Times New Roman" w:hAnsi="Times New Roman" w:eastAsia="Times New Roman"/>
          <w:b/>
          <w:sz w:val="24"/>
        </w:rPr>
        <w:t xml:space="preserve">[17] European Data Protection Board, Guidelines 3/2019 on processing of personal data through video devices. </w:t>
      </w:r>
      <w:r>
        <w:rPr>
          <w:rFonts w:ascii="Times New Roman" w:hAnsi="Times New Roman" w:eastAsia="Times New Roman"/>
          <w:sz w:val="24"/>
        </w:rPr>
        <w:t>https://www.edpb.europa.eu/sites/default/files/files/file1/edpb_guidelines_201903_video_devices_en_0.pdf</w:t>
      </w:r>
    </w:p>
    <w:p>
      <w:pPr>
        <w:spacing w:line="276" w:lineRule="auto" w:after="120"/>
      </w:pPr>
      <w:r>
        <w:rPr>
          <w:rFonts w:ascii="Times New Roman" w:hAnsi="Times New Roman" w:eastAsia="Times New Roman"/>
          <w:b/>
          <w:sz w:val="24"/>
        </w:rPr>
        <w:t xml:space="preserve">[18] GDPR, Article 5: principles relating to processing of personal data. </w:t>
      </w:r>
      <w:r>
        <w:rPr>
          <w:rFonts w:ascii="Times New Roman" w:hAnsi="Times New Roman" w:eastAsia="Times New Roman"/>
          <w:sz w:val="24"/>
        </w:rPr>
        <w:t>https://eur-lex.europa.eu/legal-content/EN/TXT/PDF/?uri=CELEX%3A32016R0679</w:t>
      </w:r>
    </w:p>
    <w:p>
      <w:pPr>
        <w:spacing w:line="276" w:lineRule="auto" w:after="120"/>
      </w:pPr>
      <w:r>
        <w:rPr>
          <w:rFonts w:ascii="Times New Roman" w:hAnsi="Times New Roman" w:eastAsia="Times New Roman"/>
          <w:b/>
          <w:sz w:val="24"/>
        </w:rPr>
        <w:t xml:space="preserve">[19] GDPR, Article 22: automated individual decision-making, including profiling. </w:t>
      </w:r>
      <w:r>
        <w:rPr>
          <w:rFonts w:ascii="Times New Roman" w:hAnsi="Times New Roman" w:eastAsia="Times New Roman"/>
          <w:sz w:val="24"/>
        </w:rPr>
        <w:t>https://gdpr-info.eu/art-22-gdpr/</w:t>
      </w:r>
    </w:p>
    <w:p>
      <w:pPr>
        <w:spacing w:line="276" w:lineRule="auto" w:after="120"/>
      </w:pPr>
      <w:r>
        <w:rPr>
          <w:rFonts w:ascii="Times New Roman" w:hAnsi="Times New Roman" w:eastAsia="Times New Roman"/>
          <w:b/>
          <w:sz w:val="24"/>
        </w:rPr>
        <w:t xml:space="preserve">[20] Роспотребнадзор: права потребителей при оказании услуг фитнес-клубов. </w:t>
      </w:r>
      <w:r>
        <w:rPr>
          <w:rFonts w:ascii="Times New Roman" w:hAnsi="Times New Roman" w:eastAsia="Times New Roman"/>
          <w:sz w:val="24"/>
        </w:rPr>
        <w:t>https://zpp.rospotrebnadzor.ru/news/regional/546560</w:t>
      </w:r>
    </w:p>
    <w:p>
      <w:pPr>
        <w:pStyle w:val="Heading1"/>
        <w:spacing w:line="276" w:lineRule="auto" w:after="120"/>
      </w:pPr>
      <w:r>
        <w:rPr>
          <w:rFonts w:ascii="Times New Roman" w:hAnsi="Times New Roman" w:eastAsia="Times New Roman"/>
          <w:sz w:val="24"/>
        </w:rPr>
        <w:t>Расширенный аналитический блок v3.0</w:t>
      </w:r>
    </w:p>
    <w:p>
      <w:pPr>
        <w:spacing w:line="276" w:lineRule="auto" w:after="120"/>
      </w:pPr>
      <w:r>
        <w:rPr>
          <w:rFonts w:ascii="Times New Roman" w:hAnsi="Times New Roman" w:eastAsia="Times New Roman"/>
          <w:sz w:val="24"/>
        </w:rPr>
        <w:t>Настоящий блок разворачивает White Paper до уровня регуляторного доклада. Он предназначен для использования в коммуникации с РКН, Роспотребнадзором, Минспортом, экспертным сообществом и потенциально в публичном обсуждении кейса. В отличие от краткой позиции, этот блок не просто фиксирует выводы, а раскрывает правовую логику, контраргументы, риск-матрицу и возможные стандарты доказывания.</w:t>
      </w:r>
    </w:p>
    <w:p>
      <w:pPr>
        <w:pStyle w:val="Heading1"/>
        <w:spacing w:line="276" w:lineRule="auto" w:after="120"/>
      </w:pPr>
      <w:r>
        <w:rPr>
          <w:rFonts w:ascii="Times New Roman" w:hAnsi="Times New Roman" w:eastAsia="Times New Roman"/>
          <w:sz w:val="24"/>
        </w:rPr>
        <w:t>17. Судебно-процессуальная логика: что именно должен доказывать фитнес-клуб</w:t>
      </w:r>
    </w:p>
    <w:p>
      <w:pPr>
        <w:spacing w:line="276" w:lineRule="auto" w:after="120"/>
      </w:pPr>
      <w:r>
        <w:rPr>
          <w:rFonts w:ascii="Times New Roman" w:hAnsi="Times New Roman" w:eastAsia="Times New Roman"/>
          <w:sz w:val="24"/>
        </w:rPr>
        <w:t>В спорах о персональных тренировках клубу недостаточно показать, что два человека взаимодействовали в тренировочной зоне. Взаимодействие может быть частью личного пользования услугой, а может быть оказанием услуги. Правовая квалификация зависит от совокупности обстоятельств, а не от ярлыка, который использует администрация клуба.</w:t>
      </w:r>
    </w:p>
    <w:p>
      <w:pPr>
        <w:spacing w:line="276" w:lineRule="auto" w:after="120"/>
      </w:pPr>
      <w:r>
        <w:rPr>
          <w:rFonts w:ascii="Times New Roman" w:hAnsi="Times New Roman" w:eastAsia="Times New Roman"/>
          <w:sz w:val="24"/>
        </w:rPr>
        <w:t>Базовая ошибка многих внутренних актов состоит в том, что они смешивают факты и выводы. Факт: человек находился рядом, говорил, показывал движение, считал повторения. Вывод: человек оказывал коммерческую услугу. Между фактом и выводом должна быть доказательная цепочка. Если этой цепочки нет, акт фиксирует не нарушение, а мнение сотрудников.</w:t>
      </w:r>
    </w:p>
    <w:p>
      <w:pPr>
        <w:spacing w:line="276" w:lineRule="auto" w:after="120"/>
      </w:pPr>
      <w:r>
        <w:rPr>
          <w:rFonts w:ascii="Times New Roman" w:hAnsi="Times New Roman" w:eastAsia="Times New Roman"/>
          <w:sz w:val="24"/>
        </w:rPr>
        <w:t>Стандарт доказывания должен быть выше, если последствием является не предупреждение, а расторжение договора и запрет восстановления членства. В таком случае клуб фактически принимает решение, которое влияет на доступ человека к услугам всей сети. Это требует процедуры, сопоставимой по строгости с внутренним дисциплинарным производством, хотя отношения и остаются гражданско-правовыми.</w:t>
      </w:r>
    </w:p>
    <w:p>
      <w:pPr>
        <w:spacing w:line="276" w:lineRule="auto" w:after="120"/>
      </w:pPr>
      <w:r>
        <w:rPr>
          <w:rFonts w:ascii="Times New Roman" w:hAnsi="Times New Roman" w:eastAsia="Times New Roman"/>
          <w:sz w:val="24"/>
        </w:rPr>
        <w:t>АПТ предлагает использовать три уровня доказывания. Первый уровень — наличие контакта между посетителями. Второй уровень — характер контакта: помощь, совет, совместная тренировка, сопровождение. Третий уровень — признаки услуги: программа, системность, вознаграждение, зависимость второго лица от указаний, реклама или предложение услуг. Только третий уровень может обосновывать тяжёлую санкцию.</w:t>
      </w:r>
    </w:p>
    <w:p>
      <w:pPr>
        <w:spacing w:line="276" w:lineRule="auto" w:after="120"/>
      </w:pPr>
      <w:r>
        <w:rPr>
          <w:rFonts w:ascii="Times New Roman" w:hAnsi="Times New Roman" w:eastAsia="Times New Roman"/>
          <w:sz w:val="24"/>
        </w:rPr>
        <w:t>Если клуб ссылается на безопасность, он должен доказать не только факт действия, но и связь действия с угрозой. Например, корректировка техники может снижать риск травмы, а не повышать его. Следовательно, сама корректировка не может автоматически считаться угрозой. Нужны конкретные обстоятельства: неправильные указания, опасное упражнение, состояние здоровья, отказ от инструктажа, фактический вред или реальный риск.</w:t>
      </w:r>
    </w:p>
    <w:p>
      <w:pPr>
        <w:pStyle w:val="Heading2"/>
        <w:spacing w:line="276" w:lineRule="auto" w:after="120"/>
      </w:pPr>
      <w:r>
        <w:rPr>
          <w:rFonts w:ascii="Times New Roman" w:hAnsi="Times New Roman" w:eastAsia="Times New Roman"/>
          <w:sz w:val="24"/>
        </w:rPr>
        <w:t>17.1. Процессуальные вопросы, которые АПТ рекомендует задавать клубам</w:t>
      </w:r>
    </w:p>
    <w:p>
      <w:pPr>
        <w:pStyle w:val="ListBullet"/>
        <w:spacing w:line="276" w:lineRule="auto" w:after="120"/>
      </w:pPr>
      <w:r>
        <w:rPr>
          <w:rFonts w:ascii="Times New Roman" w:hAnsi="Times New Roman" w:eastAsia="Times New Roman"/>
          <w:sz w:val="24"/>
        </w:rPr>
        <w:t>Какое определение «персональной тренировки» применялось при квалификации действий посетителя?</w:t>
      </w:r>
    </w:p>
    <w:p>
      <w:pPr>
        <w:pStyle w:val="ListBullet"/>
        <w:spacing w:line="276" w:lineRule="auto" w:after="120"/>
      </w:pPr>
      <w:r>
        <w:rPr>
          <w:rFonts w:ascii="Times New Roman" w:hAnsi="Times New Roman" w:eastAsia="Times New Roman"/>
          <w:sz w:val="24"/>
        </w:rPr>
        <w:t>Где это определение закреплено: в оферте, правилах клуба, инструкции сотрудникам или внутреннем регламенте?</w:t>
      </w:r>
    </w:p>
    <w:p>
      <w:pPr>
        <w:pStyle w:val="ListBullet"/>
        <w:spacing w:line="276" w:lineRule="auto" w:after="120"/>
      </w:pPr>
      <w:r>
        <w:rPr>
          <w:rFonts w:ascii="Times New Roman" w:hAnsi="Times New Roman" w:eastAsia="Times New Roman"/>
          <w:sz w:val="24"/>
        </w:rPr>
        <w:t>Какие объективные признаки отличают персональную тренировку от совместной тренировки?</w:t>
      </w:r>
    </w:p>
    <w:p>
      <w:pPr>
        <w:pStyle w:val="ListBullet"/>
        <w:spacing w:line="276" w:lineRule="auto" w:after="120"/>
      </w:pPr>
      <w:r>
        <w:rPr>
          <w:rFonts w:ascii="Times New Roman" w:hAnsi="Times New Roman" w:eastAsia="Times New Roman"/>
          <w:sz w:val="24"/>
        </w:rPr>
        <w:t>Обязательно ли наличие оплаты или иной выгоды для квалификации поведения как нарушения?</w:t>
      </w:r>
    </w:p>
    <w:p>
      <w:pPr>
        <w:pStyle w:val="ListBullet"/>
        <w:spacing w:line="276" w:lineRule="auto" w:after="120"/>
      </w:pPr>
      <w:r>
        <w:rPr>
          <w:rFonts w:ascii="Times New Roman" w:hAnsi="Times New Roman" w:eastAsia="Times New Roman"/>
          <w:sz w:val="24"/>
        </w:rPr>
        <w:t>Обязательно ли наличие систематичности, программы занятий или статуса тренера?</w:t>
      </w:r>
    </w:p>
    <w:p>
      <w:pPr>
        <w:pStyle w:val="ListBullet"/>
        <w:spacing w:line="276" w:lineRule="auto" w:after="120"/>
      </w:pPr>
      <w:r>
        <w:rPr>
          <w:rFonts w:ascii="Times New Roman" w:hAnsi="Times New Roman" w:eastAsia="Times New Roman"/>
          <w:sz w:val="24"/>
        </w:rPr>
        <w:t>Каким образом клуб установил, что действия имели коммерческую цель?</w:t>
      </w:r>
    </w:p>
    <w:p>
      <w:pPr>
        <w:pStyle w:val="ListBullet"/>
        <w:spacing w:line="276" w:lineRule="auto" w:after="120"/>
      </w:pPr>
      <w:r>
        <w:rPr>
          <w:rFonts w:ascii="Times New Roman" w:hAnsi="Times New Roman" w:eastAsia="Times New Roman"/>
          <w:sz w:val="24"/>
        </w:rPr>
        <w:t>Какие материалы были предоставлены посетителю до расторжения договора?</w:t>
      </w:r>
    </w:p>
    <w:p>
      <w:pPr>
        <w:pStyle w:val="ListBullet"/>
        <w:spacing w:line="276" w:lineRule="auto" w:after="120"/>
      </w:pPr>
      <w:r>
        <w:rPr>
          <w:rFonts w:ascii="Times New Roman" w:hAnsi="Times New Roman" w:eastAsia="Times New Roman"/>
          <w:sz w:val="24"/>
        </w:rPr>
        <w:t>Кто принял решение о расторжении и на основании какого регламента?</w:t>
      </w:r>
    </w:p>
    <w:p>
      <w:pPr>
        <w:pStyle w:val="ListBullet"/>
        <w:spacing w:line="276" w:lineRule="auto" w:after="120"/>
      </w:pPr>
      <w:r>
        <w:rPr>
          <w:rFonts w:ascii="Times New Roman" w:hAnsi="Times New Roman" w:eastAsia="Times New Roman"/>
          <w:sz w:val="24"/>
        </w:rPr>
        <w:t>Почему была применена именно максимальная санкция, а не предупреждение или временное ограничение?</w:t>
      </w:r>
    </w:p>
    <w:p>
      <w:pPr>
        <w:pStyle w:val="ListBullet"/>
        <w:spacing w:line="276" w:lineRule="auto" w:after="120"/>
      </w:pPr>
      <w:r>
        <w:rPr>
          <w:rFonts w:ascii="Times New Roman" w:hAnsi="Times New Roman" w:eastAsia="Times New Roman"/>
          <w:sz w:val="24"/>
        </w:rPr>
        <w:t>Каким образом учитывалось право потребителя на объяснение и оспаривание вывода клуба?</w:t>
      </w:r>
    </w:p>
    <w:p>
      <w:pPr>
        <w:pStyle w:val="Heading2"/>
        <w:spacing w:line="276" w:lineRule="auto" w:after="120"/>
      </w:pPr>
      <w:r>
        <w:rPr>
          <w:rFonts w:ascii="Times New Roman" w:hAnsi="Times New Roman" w:eastAsia="Times New Roman"/>
          <w:sz w:val="24"/>
        </w:rPr>
        <w:t>17.2. Типовые возражения фитнес-клуба и ответы АПТ</w:t>
      </w:r>
    </w:p>
    <w:p>
      <w:pPr>
        <w:spacing w:line="276" w:lineRule="auto" w:after="120"/>
      </w:pPr>
      <w:r>
        <w:rPr>
          <w:rFonts w:ascii="Times New Roman" w:hAnsi="Times New Roman" w:eastAsia="Times New Roman"/>
          <w:sz w:val="24"/>
        </w:rPr>
        <w:t>Возражение: Клуб вправе обеспечивать безопасность.</w:t>
      </w:r>
    </w:p>
    <w:p>
      <w:pPr>
        <w:spacing w:line="276" w:lineRule="auto" w:after="120"/>
      </w:pPr>
      <w:r>
        <w:rPr>
          <w:rFonts w:ascii="Times New Roman" w:hAnsi="Times New Roman" w:eastAsia="Times New Roman"/>
          <w:sz w:val="24"/>
        </w:rPr>
        <w:t>Ответ АПТ: Да, но безопасность требует конкретной связи между действием и риском. Нельзя автоматически считать угрозой любое общение посетителей.</w:t>
      </w:r>
    </w:p>
    <w:p>
      <w:pPr>
        <w:spacing w:line="276" w:lineRule="auto" w:after="120"/>
      </w:pPr>
      <w:r>
        <w:rPr>
          <w:rFonts w:ascii="Times New Roman" w:hAnsi="Times New Roman" w:eastAsia="Times New Roman"/>
          <w:sz w:val="24"/>
        </w:rPr>
        <w:t>Возражение: Посетитель согласился с офертой.</w:t>
      </w:r>
    </w:p>
    <w:p>
      <w:pPr>
        <w:spacing w:line="276" w:lineRule="auto" w:after="120"/>
      </w:pPr>
      <w:r>
        <w:rPr>
          <w:rFonts w:ascii="Times New Roman" w:hAnsi="Times New Roman" w:eastAsia="Times New Roman"/>
          <w:sz w:val="24"/>
        </w:rPr>
        <w:t>Ответ АПТ: Согласие с офертой не легализует ничтожные или неопределённые условия, ущемляющие права потребителя.</w:t>
      </w:r>
    </w:p>
    <w:p>
      <w:pPr>
        <w:spacing w:line="276" w:lineRule="auto" w:after="120"/>
      </w:pPr>
      <w:r>
        <w:rPr>
          <w:rFonts w:ascii="Times New Roman" w:hAnsi="Times New Roman" w:eastAsia="Times New Roman"/>
          <w:sz w:val="24"/>
        </w:rPr>
        <w:t>Возражение: На территории клуба нельзя вести коммерческую деятельность.</w:t>
      </w:r>
    </w:p>
    <w:p>
      <w:pPr>
        <w:spacing w:line="276" w:lineRule="auto" w:after="120"/>
      </w:pPr>
      <w:r>
        <w:rPr>
          <w:rFonts w:ascii="Times New Roman" w:hAnsi="Times New Roman" w:eastAsia="Times New Roman"/>
          <w:sz w:val="24"/>
        </w:rPr>
        <w:t>Ответ АПТ: Запрет коммерческой деятельности допустим, но коммерческий характер должен быть доказан: оплата, системность, реклама, предложение услуг.</w:t>
      </w:r>
    </w:p>
    <w:p>
      <w:pPr>
        <w:spacing w:line="276" w:lineRule="auto" w:after="120"/>
      </w:pPr>
      <w:r>
        <w:rPr>
          <w:rFonts w:ascii="Times New Roman" w:hAnsi="Times New Roman" w:eastAsia="Times New Roman"/>
          <w:sz w:val="24"/>
        </w:rPr>
        <w:t>Возражение: Тренер не является партнёром клуба.</w:t>
      </w:r>
    </w:p>
    <w:p>
      <w:pPr>
        <w:spacing w:line="276" w:lineRule="auto" w:after="120"/>
      </w:pPr>
      <w:r>
        <w:rPr>
          <w:rFonts w:ascii="Times New Roman" w:hAnsi="Times New Roman" w:eastAsia="Times New Roman"/>
          <w:sz w:val="24"/>
        </w:rPr>
        <w:t>Ответ АПТ: Отсутствие партнёрского статуса само по себе не доказывает нарушение. Если именно партнёрство является решающим критерием, клуб должен раскрыть коммерческую цель ограничения.</w:t>
      </w:r>
    </w:p>
    <w:p>
      <w:pPr>
        <w:spacing w:line="276" w:lineRule="auto" w:after="120"/>
      </w:pPr>
      <w:r>
        <w:rPr>
          <w:rFonts w:ascii="Times New Roman" w:hAnsi="Times New Roman" w:eastAsia="Times New Roman"/>
          <w:sz w:val="24"/>
        </w:rPr>
        <w:t>Возражение: Камеры используются для безопасности.</w:t>
      </w:r>
    </w:p>
    <w:p>
      <w:pPr>
        <w:spacing w:line="276" w:lineRule="auto" w:after="120"/>
      </w:pPr>
      <w:r>
        <w:rPr>
          <w:rFonts w:ascii="Times New Roman" w:hAnsi="Times New Roman" w:eastAsia="Times New Roman"/>
          <w:sz w:val="24"/>
        </w:rPr>
        <w:t>Ответ АПТ: Если видео используется для выявления тренеров и квалификации поведения как нарушения, это уже дополнительная цель обработки персональных данных.</w:t>
      </w:r>
    </w:p>
    <w:p>
      <w:pPr>
        <w:pStyle w:val="Heading1"/>
        <w:spacing w:line="276" w:lineRule="auto" w:after="120"/>
      </w:pPr>
      <w:r>
        <w:rPr>
          <w:rFonts w:ascii="Times New Roman" w:hAnsi="Times New Roman" w:eastAsia="Times New Roman"/>
          <w:sz w:val="24"/>
        </w:rPr>
        <w:t>18. Развёрнутый анализ 152-ФЗ: от камеры безопасности к системе профайлинга</w:t>
      </w:r>
    </w:p>
    <w:p>
      <w:pPr>
        <w:spacing w:line="276" w:lineRule="auto" w:after="120"/>
      </w:pPr>
      <w:r>
        <w:rPr>
          <w:rFonts w:ascii="Times New Roman" w:hAnsi="Times New Roman" w:eastAsia="Times New Roman"/>
          <w:sz w:val="24"/>
        </w:rPr>
        <w:t>Закон о персональных данных применим не только к формальным базам данных. Он применим к любой обработке информации, относящейся к определённому или определяемому лицу. Для фитнес-клуба это означает, что персональные данные могут возникать в пропускной системе, мобильном приложении, видеонаблюдении, чате сотрудников, акте о нарушении и даже в фотографии, размещённой на ресепшене.</w:t>
      </w:r>
    </w:p>
    <w:p>
      <w:pPr>
        <w:spacing w:line="276" w:lineRule="auto" w:after="120"/>
      </w:pPr>
      <w:r>
        <w:rPr>
          <w:rFonts w:ascii="Times New Roman" w:hAnsi="Times New Roman" w:eastAsia="Times New Roman"/>
          <w:sz w:val="24"/>
        </w:rPr>
        <w:t>Главный принцип для оценки CCTV — цель обработки. Если камера установлена для безопасности, то дальнейшее использование записи для иных целей требует отдельной правовой оценки. Речь не о том, что клуб никогда не может использовать видео как доказательство. Речь о том, что систематический поиск конкретной категории лиц по видео — это уже не случайное расследование инцидента, а отдельная практика контроля.</w:t>
      </w:r>
    </w:p>
    <w:p>
      <w:pPr>
        <w:spacing w:line="276" w:lineRule="auto" w:after="120"/>
      </w:pPr>
      <w:r>
        <w:rPr>
          <w:rFonts w:ascii="Times New Roman" w:hAnsi="Times New Roman" w:eastAsia="Times New Roman"/>
          <w:sz w:val="24"/>
        </w:rPr>
        <w:t>Особую проблему создаёт вторичное использование данных. Посетитель может быть уведомлён о видеонаблюдении ради безопасности, но не уведомлён о том, что его поведение будет анализироваться на предмет оказания консультаций, что его стоп-кадры могут отправляться в другие клубы, а фотографии размещаться на стойках для опознания. Такая вторичная цель должна быть прозрачной.</w:t>
      </w:r>
    </w:p>
    <w:p>
      <w:pPr>
        <w:spacing w:line="276" w:lineRule="auto" w:after="120"/>
      </w:pPr>
      <w:r>
        <w:rPr>
          <w:rFonts w:ascii="Times New Roman" w:hAnsi="Times New Roman" w:eastAsia="Times New Roman"/>
          <w:sz w:val="24"/>
        </w:rPr>
        <w:t>Минимизация данных означает, что клуб должен использовать ровно тот объём данных, который необходим для заявленной цели. Если цель — безопасность, обычно достаточно локального хранения записи на ограниченный срок. Рассылка фото по сети клубов, сохранение в чатах и формирование списков требуют отдельного объяснения необходимости.</w:t>
      </w:r>
    </w:p>
    <w:p>
      <w:pPr>
        <w:spacing w:line="276" w:lineRule="auto" w:after="120"/>
      </w:pPr>
      <w:r>
        <w:rPr>
          <w:rFonts w:ascii="Times New Roman" w:hAnsi="Times New Roman" w:eastAsia="Times New Roman"/>
          <w:sz w:val="24"/>
        </w:rPr>
        <w:t>Доступ к данным должен быть ограничен. Чем больше сотрудников имеет доступ к фото и обсуждениям конкретного посетителя, тем выше риск утечки, стигматизации и несанкционированного распространения. Рабочий чат без регламента фактически становится неконтролируемым хранилищем персональных данных.</w:t>
      </w:r>
    </w:p>
    <w:p>
      <w:pPr>
        <w:pStyle w:val="Heading2"/>
        <w:spacing w:line="276" w:lineRule="auto" w:after="120"/>
      </w:pPr>
      <w:r>
        <w:rPr>
          <w:rFonts w:ascii="Times New Roman" w:hAnsi="Times New Roman" w:eastAsia="Times New Roman"/>
          <w:sz w:val="24"/>
        </w:rPr>
        <w:t>18.1. Правовая карта обработки данных в фитнес-клубе</w:t>
      </w:r>
    </w:p>
    <w:p>
      <w:pPr>
        <w:pStyle w:val="ListBullet"/>
        <w:spacing w:line="276" w:lineRule="auto" w:after="120"/>
      </w:pPr>
      <w:r>
        <w:rPr>
          <w:rFonts w:ascii="Times New Roman" w:hAnsi="Times New Roman" w:eastAsia="Times New Roman"/>
          <w:sz w:val="24"/>
        </w:rPr>
        <w:t>Пропускная система: ФИО, номер телефона, e-mail, карта, QR-код, браслет. Цель — заключение и исполнение договора, доступ в клуб.</w:t>
      </w:r>
    </w:p>
    <w:p>
      <w:pPr>
        <w:pStyle w:val="ListBullet"/>
        <w:spacing w:line="276" w:lineRule="auto" w:after="120"/>
      </w:pPr>
      <w:r>
        <w:rPr>
          <w:rFonts w:ascii="Times New Roman" w:hAnsi="Times New Roman" w:eastAsia="Times New Roman"/>
          <w:sz w:val="24"/>
        </w:rPr>
        <w:t>Видеонаблюдение: изображение, время и место нахождения, поведение. Цель — безопасность и расследование инцидентов. Риск — вторичное использование для профайлинга.</w:t>
      </w:r>
    </w:p>
    <w:p>
      <w:pPr>
        <w:pStyle w:val="ListBullet"/>
        <w:spacing w:line="276" w:lineRule="auto" w:after="120"/>
      </w:pPr>
      <w:r>
        <w:rPr>
          <w:rFonts w:ascii="Times New Roman" w:hAnsi="Times New Roman" w:eastAsia="Times New Roman"/>
          <w:sz w:val="24"/>
        </w:rPr>
        <w:t>Акты о нарушениях: сведения о поведении, оценки сотрудников, ссылки на правила. Цель — договорное расследование. Риск — отсутствие права на объяснение.</w:t>
      </w:r>
    </w:p>
    <w:p>
      <w:pPr>
        <w:pStyle w:val="ListBullet"/>
        <w:spacing w:line="276" w:lineRule="auto" w:after="120"/>
      </w:pPr>
      <w:r>
        <w:rPr>
          <w:rFonts w:ascii="Times New Roman" w:hAnsi="Times New Roman" w:eastAsia="Times New Roman"/>
          <w:sz w:val="24"/>
        </w:rPr>
        <w:t>Внутренние чаты: фото, фамилии, комментарии, указания сотрудникам. Цель часто не определена. Риск — несанкционированное распространение и стигматизация.</w:t>
      </w:r>
    </w:p>
    <w:p>
      <w:pPr>
        <w:pStyle w:val="ListBullet"/>
        <w:spacing w:line="276" w:lineRule="auto" w:after="120"/>
      </w:pPr>
      <w:r>
        <w:rPr>
          <w:rFonts w:ascii="Times New Roman" w:hAnsi="Times New Roman" w:eastAsia="Times New Roman"/>
          <w:sz w:val="24"/>
        </w:rPr>
        <w:t>Списки недопуска: фото, ФИО, статус, указания не пускать. Цель — ограничение доступа. Риск — высокая чувствительность и необходимость строгой процедуры.</w:t>
      </w:r>
    </w:p>
    <w:p>
      <w:pPr>
        <w:pStyle w:val="Heading2"/>
        <w:spacing w:line="276" w:lineRule="auto" w:after="120"/>
      </w:pPr>
      <w:r>
        <w:rPr>
          <w:rFonts w:ascii="Times New Roman" w:hAnsi="Times New Roman" w:eastAsia="Times New Roman"/>
          <w:sz w:val="24"/>
        </w:rPr>
        <w:t>18.2. Пять вопросов к оператору персональных данных</w:t>
      </w:r>
    </w:p>
    <w:p>
      <w:pPr>
        <w:pStyle w:val="ListNumber"/>
        <w:spacing w:line="276" w:lineRule="auto" w:after="120"/>
      </w:pPr>
      <w:r>
        <w:rPr>
          <w:rFonts w:ascii="Times New Roman" w:hAnsi="Times New Roman" w:eastAsia="Times New Roman"/>
          <w:sz w:val="24"/>
        </w:rPr>
        <w:t>Какая конкретная цель обработки изображения посетителя?</w:t>
      </w:r>
    </w:p>
    <w:p>
      <w:pPr>
        <w:pStyle w:val="ListNumber"/>
        <w:spacing w:line="276" w:lineRule="auto" w:after="120"/>
      </w:pPr>
      <w:r>
        <w:rPr>
          <w:rFonts w:ascii="Times New Roman" w:hAnsi="Times New Roman" w:eastAsia="Times New Roman"/>
          <w:sz w:val="24"/>
        </w:rPr>
        <w:t>Где эта цель раскрыта субъекту персональных данных?</w:t>
      </w:r>
    </w:p>
    <w:p>
      <w:pPr>
        <w:pStyle w:val="ListNumber"/>
        <w:spacing w:line="276" w:lineRule="auto" w:after="120"/>
      </w:pPr>
      <w:r>
        <w:rPr>
          <w:rFonts w:ascii="Times New Roman" w:hAnsi="Times New Roman" w:eastAsia="Times New Roman"/>
          <w:sz w:val="24"/>
        </w:rPr>
        <w:t>Кто имеет доступ к изображению и сведениям о поведении?</w:t>
      </w:r>
    </w:p>
    <w:p>
      <w:pPr>
        <w:pStyle w:val="ListNumber"/>
        <w:spacing w:line="276" w:lineRule="auto" w:after="120"/>
      </w:pPr>
      <w:r>
        <w:rPr>
          <w:rFonts w:ascii="Times New Roman" w:hAnsi="Times New Roman" w:eastAsia="Times New Roman"/>
          <w:sz w:val="24"/>
        </w:rPr>
        <w:t>Каков срок хранения и порядок удаления?</w:t>
      </w:r>
    </w:p>
    <w:p>
      <w:pPr>
        <w:pStyle w:val="ListNumber"/>
        <w:spacing w:line="276" w:lineRule="auto" w:after="120"/>
      </w:pPr>
      <w:r>
        <w:rPr>
          <w:rFonts w:ascii="Times New Roman" w:hAnsi="Times New Roman" w:eastAsia="Times New Roman"/>
          <w:sz w:val="24"/>
        </w:rPr>
        <w:t>Может ли субъект узнать, что его фото используется для опознания или ограничения доступа?</w:t>
      </w:r>
    </w:p>
    <w:p>
      <w:pPr>
        <w:pStyle w:val="Heading1"/>
        <w:spacing w:line="276" w:lineRule="auto" w:after="120"/>
      </w:pPr>
      <w:r>
        <w:rPr>
          <w:rFonts w:ascii="Times New Roman" w:hAnsi="Times New Roman" w:eastAsia="Times New Roman"/>
          <w:sz w:val="24"/>
        </w:rPr>
        <w:t>19. Расширенное case study DDX: юридическая архитектура конфликта</w:t>
      </w:r>
    </w:p>
    <w:p>
      <w:pPr>
        <w:spacing w:line="276" w:lineRule="auto" w:after="120"/>
      </w:pPr>
      <w:r>
        <w:rPr>
          <w:rFonts w:ascii="Times New Roman" w:hAnsi="Times New Roman" w:eastAsia="Times New Roman"/>
          <w:sz w:val="24"/>
        </w:rPr>
        <w:t>Кейс DDX важен тем, что в нём есть не один спорный элемент, а комбинация элементов. По отдельности каждый из них может выглядеть объяснимо: клуб вправе иметь правила, вправе запрещать коммерческую деятельность, вправе использовать камеры, вправе реагировать на нарушения. Но вместе они образуют механизм: расплывчатое правило — внутренняя фиксация — квалификация поведения — распространение сведений — предупреждение других клиентов — блокировка.</w:t>
      </w:r>
    </w:p>
    <w:p>
      <w:pPr>
        <w:spacing w:line="276" w:lineRule="auto" w:after="120"/>
      </w:pPr>
      <w:r>
        <w:rPr>
          <w:rFonts w:ascii="Times New Roman" w:hAnsi="Times New Roman" w:eastAsia="Times New Roman"/>
          <w:sz w:val="24"/>
        </w:rPr>
        <w:t>Правовая сила кейса состоит в том, что он позволяет показать применение спорных условий на практике. Если в оферте написано, что запрещено вести счёт повторениям, а затем это используется как часть основания для тяжёлой санкции, суд и регулятор видят не абстрактную формулировку, а её реальный эффект.</w:t>
      </w:r>
    </w:p>
    <w:p>
      <w:pPr>
        <w:spacing w:line="276" w:lineRule="auto" w:after="120"/>
      </w:pPr>
      <w:r>
        <w:rPr>
          <w:rFonts w:ascii="Times New Roman" w:hAnsi="Times New Roman" w:eastAsia="Times New Roman"/>
          <w:sz w:val="24"/>
        </w:rPr>
        <w:t>Особенно важен вопрос о «партнёрстве». Если коммуникации клуба связывают нарушение с тем, что тренер не является партнёром, то безопасность перестаёт быть единственным объяснением. Возникает версия о коммерческом фильтре: допустима не сама тренировка, а тренировка, включённая в партнёрскую модель клуба.</w:t>
      </w:r>
    </w:p>
    <w:p>
      <w:pPr>
        <w:spacing w:line="276" w:lineRule="auto" w:after="120"/>
      </w:pPr>
      <w:r>
        <w:rPr>
          <w:rFonts w:ascii="Times New Roman" w:hAnsi="Times New Roman" w:eastAsia="Times New Roman"/>
          <w:sz w:val="24"/>
        </w:rPr>
        <w:t>С точки зрения АПТ, право клуба развивать партнёрскую модель не оспаривается. Оспаривается возможность превращать отсутствие партнёрства в скрытый критерий запрета для потребителя, который приобрёл услугу для личного пользования.</w:t>
      </w:r>
    </w:p>
    <w:p>
      <w:pPr>
        <w:spacing w:line="276" w:lineRule="auto" w:after="120"/>
      </w:pPr>
      <w:r>
        <w:rPr>
          <w:rFonts w:ascii="Times New Roman" w:hAnsi="Times New Roman" w:eastAsia="Times New Roman"/>
          <w:sz w:val="24"/>
        </w:rPr>
        <w:t>Кейс также показывает важность внешнего контроля. Если все доказательства находятся у клуба, все критерии определяются клубом, все камеры контролируются клубом, а потребитель получает только уведомление о расторжении, баланс сторон нарушается. Именно поэтому требование о предоставлении доказательств и регламентов является центральным.</w:t>
      </w:r>
    </w:p>
    <w:p>
      <w:pPr>
        <w:pStyle w:val="Heading2"/>
        <w:spacing w:line="276" w:lineRule="auto" w:after="120"/>
      </w:pPr>
      <w:r>
        <w:rPr>
          <w:rFonts w:ascii="Times New Roman" w:hAnsi="Times New Roman" w:eastAsia="Times New Roman"/>
          <w:sz w:val="24"/>
        </w:rPr>
        <w:t>19.1. Хронологическая модель кейса</w:t>
      </w:r>
    </w:p>
    <w:p>
      <w:pPr>
        <w:pStyle w:val="ListNumber"/>
        <w:spacing w:line="276" w:lineRule="auto" w:after="120"/>
      </w:pPr>
      <w:r>
        <w:rPr>
          <w:rFonts w:ascii="Times New Roman" w:hAnsi="Times New Roman" w:eastAsia="Times New Roman"/>
          <w:sz w:val="24"/>
        </w:rPr>
        <w:t>Этап 1: потребитель заключает договоры путём оплаты услуг и получает доступ к клубной инфраструктуре.</w:t>
      </w:r>
    </w:p>
    <w:p>
      <w:pPr>
        <w:pStyle w:val="ListNumber"/>
        <w:spacing w:line="276" w:lineRule="auto" w:after="120"/>
      </w:pPr>
      <w:r>
        <w:rPr>
          <w:rFonts w:ascii="Times New Roman" w:hAnsi="Times New Roman" w:eastAsia="Times New Roman"/>
          <w:sz w:val="24"/>
        </w:rPr>
        <w:t>Этап 2: клуб формирует подозрение, что потребитель оказывает услуги другим лицам.</w:t>
      </w:r>
    </w:p>
    <w:p>
      <w:pPr>
        <w:pStyle w:val="ListNumber"/>
        <w:spacing w:line="276" w:lineRule="auto" w:after="120"/>
      </w:pPr>
      <w:r>
        <w:rPr>
          <w:rFonts w:ascii="Times New Roman" w:hAnsi="Times New Roman" w:eastAsia="Times New Roman"/>
          <w:sz w:val="24"/>
        </w:rPr>
        <w:t>Этап 3: сведения фиксируются сотрудниками, актами, камерами или внутренними коммуникациями.</w:t>
      </w:r>
    </w:p>
    <w:p>
      <w:pPr>
        <w:pStyle w:val="ListNumber"/>
        <w:spacing w:line="276" w:lineRule="auto" w:after="120"/>
      </w:pPr>
      <w:r>
        <w:rPr>
          <w:rFonts w:ascii="Times New Roman" w:hAnsi="Times New Roman" w:eastAsia="Times New Roman"/>
          <w:sz w:val="24"/>
        </w:rPr>
        <w:t>Этап 4: клуб квалифицирует поведение как нарушение правил, не раскрывая потребителю критериев.</w:t>
      </w:r>
    </w:p>
    <w:p>
      <w:pPr>
        <w:pStyle w:val="ListNumber"/>
        <w:spacing w:line="276" w:lineRule="auto" w:after="120"/>
      </w:pPr>
      <w:r>
        <w:rPr>
          <w:rFonts w:ascii="Times New Roman" w:hAnsi="Times New Roman" w:eastAsia="Times New Roman"/>
          <w:sz w:val="24"/>
        </w:rPr>
        <w:t>Этап 5: договор расторгается, доступ ограничивается, восстановление членства запрещается.</w:t>
      </w:r>
    </w:p>
    <w:p>
      <w:pPr>
        <w:pStyle w:val="ListNumber"/>
        <w:spacing w:line="276" w:lineRule="auto" w:after="120"/>
      </w:pPr>
      <w:r>
        <w:rPr>
          <w:rFonts w:ascii="Times New Roman" w:hAnsi="Times New Roman" w:eastAsia="Times New Roman"/>
          <w:sz w:val="24"/>
        </w:rPr>
        <w:t>Этап 6: сведения о лице могут распространяться внутри сети или среди клиентов для предупреждения и недопуска.</w:t>
      </w:r>
    </w:p>
    <w:p>
      <w:pPr>
        <w:pStyle w:val="ListNumber"/>
        <w:spacing w:line="276" w:lineRule="auto" w:after="120"/>
      </w:pPr>
      <w:r>
        <w:rPr>
          <w:rFonts w:ascii="Times New Roman" w:hAnsi="Times New Roman" w:eastAsia="Times New Roman"/>
          <w:sz w:val="24"/>
        </w:rPr>
        <w:t>Этап 7: спор переходит в суд и параллельно в плоскость РКН / Роспотребнадзора.</w:t>
      </w:r>
    </w:p>
    <w:p>
      <w:pPr>
        <w:pStyle w:val="Heading2"/>
        <w:spacing w:line="276" w:lineRule="auto" w:after="120"/>
      </w:pPr>
      <w:r>
        <w:rPr>
          <w:rFonts w:ascii="Times New Roman" w:hAnsi="Times New Roman" w:eastAsia="Times New Roman"/>
          <w:sz w:val="24"/>
        </w:rPr>
        <w:t>19.2. Почему кейс подходит для титульного дела АПТ</w:t>
      </w:r>
    </w:p>
    <w:p>
      <w:pPr>
        <w:pStyle w:val="ListBullet"/>
        <w:spacing w:line="276" w:lineRule="auto" w:after="120"/>
      </w:pPr>
      <w:r>
        <w:rPr>
          <w:rFonts w:ascii="Times New Roman" w:hAnsi="Times New Roman" w:eastAsia="Times New Roman"/>
          <w:sz w:val="24"/>
        </w:rPr>
        <w:t>Он затрагивает профессиональный статус тренера и право тренера оставаться потребителем.</w:t>
      </w:r>
    </w:p>
    <w:p>
      <w:pPr>
        <w:pStyle w:val="ListBullet"/>
        <w:spacing w:line="276" w:lineRule="auto" w:after="120"/>
      </w:pPr>
      <w:r>
        <w:rPr>
          <w:rFonts w:ascii="Times New Roman" w:hAnsi="Times New Roman" w:eastAsia="Times New Roman"/>
          <w:sz w:val="24"/>
        </w:rPr>
        <w:t>Он соединяет ЗоЗПП, публичный договор, 152-ФЗ, CCTV и внутренние списки.</w:t>
      </w:r>
    </w:p>
    <w:p>
      <w:pPr>
        <w:pStyle w:val="ListBullet"/>
        <w:spacing w:line="276" w:lineRule="auto" w:after="120"/>
      </w:pPr>
      <w:r>
        <w:rPr>
          <w:rFonts w:ascii="Times New Roman" w:hAnsi="Times New Roman" w:eastAsia="Times New Roman"/>
          <w:sz w:val="24"/>
        </w:rPr>
        <w:t>Он показывает конфликт между безопасностью и коммерческой закрытостью партнёрской системы.</w:t>
      </w:r>
    </w:p>
    <w:p>
      <w:pPr>
        <w:pStyle w:val="ListBullet"/>
        <w:spacing w:line="276" w:lineRule="auto" w:after="120"/>
      </w:pPr>
      <w:r>
        <w:rPr>
          <w:rFonts w:ascii="Times New Roman" w:hAnsi="Times New Roman" w:eastAsia="Times New Roman"/>
          <w:sz w:val="24"/>
        </w:rPr>
        <w:t>Он позволяет формулировать не только судебные требования, но и отраслевые стандарты.</w:t>
      </w:r>
    </w:p>
    <w:p>
      <w:pPr>
        <w:pStyle w:val="ListBullet"/>
        <w:spacing w:line="276" w:lineRule="auto" w:after="120"/>
      </w:pPr>
      <w:r>
        <w:rPr>
          <w:rFonts w:ascii="Times New Roman" w:hAnsi="Times New Roman" w:eastAsia="Times New Roman"/>
          <w:sz w:val="24"/>
        </w:rPr>
        <w:t>Он понятен общественно: любой посетитель спортзала может оказаться под подозрением за помощь другому человеку.</w:t>
      </w:r>
    </w:p>
    <w:p>
      <w:pPr>
        <w:pStyle w:val="Heading1"/>
        <w:spacing w:line="276" w:lineRule="auto" w:after="120"/>
      </w:pPr>
      <w:r>
        <w:rPr>
          <w:rFonts w:ascii="Times New Roman" w:hAnsi="Times New Roman" w:eastAsia="Times New Roman"/>
          <w:sz w:val="24"/>
        </w:rPr>
        <w:t>20. Права потребителя в фитнес-клубе: минимальный стандарт АПТ</w:t>
      </w:r>
    </w:p>
    <w:p>
      <w:pPr>
        <w:spacing w:line="276" w:lineRule="auto" w:after="120"/>
      </w:pPr>
      <w:r>
        <w:rPr>
          <w:rFonts w:ascii="Times New Roman" w:hAnsi="Times New Roman" w:eastAsia="Times New Roman"/>
          <w:sz w:val="24"/>
        </w:rPr>
        <w:t>Право на ясные правила. Потребитель должен понимать, что считается нарушением, а что является допустимой совместной тренировкой или общением.</w:t>
      </w:r>
    </w:p>
    <w:p>
      <w:pPr>
        <w:spacing w:line="276" w:lineRule="auto" w:after="120"/>
      </w:pPr>
      <w:r>
        <w:rPr>
          <w:rFonts w:ascii="Times New Roman" w:hAnsi="Times New Roman" w:eastAsia="Times New Roman"/>
          <w:sz w:val="24"/>
        </w:rPr>
        <w:t>Право на доказательства. До расторжения договора потребитель должен получить материалы, на которые ссылается клуб, за исключением случаев, когда раскрытие ограничено законом или правами третьих лиц.</w:t>
      </w:r>
    </w:p>
    <w:p>
      <w:pPr>
        <w:spacing w:line="276" w:lineRule="auto" w:after="120"/>
      </w:pPr>
      <w:r>
        <w:rPr>
          <w:rFonts w:ascii="Times New Roman" w:hAnsi="Times New Roman" w:eastAsia="Times New Roman"/>
          <w:sz w:val="24"/>
        </w:rPr>
        <w:t>Право на объяснение. Потребитель должен иметь возможность представить свою версию событий, указать на дружеский характер общения, отсутствие оплаты, отсутствие системности или иной критерий.</w:t>
      </w:r>
    </w:p>
    <w:p>
      <w:pPr>
        <w:spacing w:line="276" w:lineRule="auto" w:after="120"/>
      </w:pPr>
      <w:r>
        <w:rPr>
          <w:rFonts w:ascii="Times New Roman" w:hAnsi="Times New Roman" w:eastAsia="Times New Roman"/>
          <w:sz w:val="24"/>
        </w:rPr>
        <w:t>Право на соразмерность. Санкция должна соответствовать нарушению. Бессрочный запрет — исключительная мера.</w:t>
      </w:r>
    </w:p>
    <w:p>
      <w:pPr>
        <w:spacing w:line="276" w:lineRule="auto" w:after="120"/>
      </w:pPr>
      <w:r>
        <w:rPr>
          <w:rFonts w:ascii="Times New Roman" w:hAnsi="Times New Roman" w:eastAsia="Times New Roman"/>
          <w:sz w:val="24"/>
        </w:rPr>
        <w:t>Право на прозрачность обработки данных. Если фото или видео используются для выявления нарушений, это должно быть раскрыто.</w:t>
      </w:r>
    </w:p>
    <w:p>
      <w:pPr>
        <w:spacing w:line="276" w:lineRule="auto" w:after="120"/>
      </w:pPr>
      <w:r>
        <w:rPr>
          <w:rFonts w:ascii="Times New Roman" w:hAnsi="Times New Roman" w:eastAsia="Times New Roman"/>
          <w:sz w:val="24"/>
        </w:rPr>
        <w:t>Право на удаление из внутренних списков. Если основание отпало или нарушение не доказано, сведения должны удаляться.</w:t>
      </w:r>
    </w:p>
    <w:p>
      <w:pPr>
        <w:pStyle w:val="Heading1"/>
        <w:spacing w:line="276" w:lineRule="auto" w:after="120"/>
      </w:pPr>
      <w:r>
        <w:rPr>
          <w:rFonts w:ascii="Times New Roman" w:hAnsi="Times New Roman" w:eastAsia="Times New Roman"/>
          <w:sz w:val="24"/>
        </w:rPr>
        <w:t>21. Проект терминологии АПТ</w:t>
      </w:r>
    </w:p>
    <w:p>
      <w:pPr>
        <w:spacing w:line="276" w:lineRule="auto" w:after="120"/>
      </w:pPr>
      <w:r>
        <w:rPr>
          <w:rFonts w:ascii="Times New Roman" w:hAnsi="Times New Roman" w:eastAsia="Times New Roman"/>
          <w:sz w:val="24"/>
        </w:rPr>
        <w:t>Персональная тренировка: индивидуальное или преимущественно индивидуальное занятие, в ходе которого одно лицо систематически сопровождает тренировочный процесс другого лица, подбирает нагрузку, контролирует технику, корректирует программу и действует как исполнитель физкультурно-оздоровительной услуги.</w:t>
      </w:r>
    </w:p>
    <w:p>
      <w:pPr>
        <w:spacing w:line="276" w:lineRule="auto" w:after="120"/>
      </w:pPr>
      <w:r>
        <w:rPr>
          <w:rFonts w:ascii="Times New Roman" w:hAnsi="Times New Roman" w:eastAsia="Times New Roman"/>
          <w:sz w:val="24"/>
        </w:rPr>
        <w:t>Совместная тренировка: занятие двух или более лиц, в котором каждый участник использует услуги клуба для личных целей, а взаимодействие между ними носит бытовой, дружеский или взаимопомогающий характер.</w:t>
      </w:r>
    </w:p>
    <w:p>
      <w:pPr>
        <w:spacing w:line="276" w:lineRule="auto" w:after="120"/>
      </w:pPr>
      <w:r>
        <w:rPr>
          <w:rFonts w:ascii="Times New Roman" w:hAnsi="Times New Roman" w:eastAsia="Times New Roman"/>
          <w:sz w:val="24"/>
        </w:rPr>
        <w:t>Безвозмездная консультация: разовое или эпизодическое предоставление информации без вознаграждения, без обязательства сопровождения и без формирования отношений исполнитель-потребитель.</w:t>
      </w:r>
    </w:p>
    <w:p>
      <w:pPr>
        <w:spacing w:line="276" w:lineRule="auto" w:after="120"/>
      </w:pPr>
      <w:r>
        <w:rPr>
          <w:rFonts w:ascii="Times New Roman" w:hAnsi="Times New Roman" w:eastAsia="Times New Roman"/>
          <w:sz w:val="24"/>
        </w:rPr>
        <w:t>Коммерческая тренерская деятельность: систематическое оказание тренировочных или консультационных услуг с целью получения вознаграждения или иной экономической выгоды.</w:t>
      </w:r>
    </w:p>
    <w:p>
      <w:pPr>
        <w:spacing w:line="276" w:lineRule="auto" w:after="120"/>
      </w:pPr>
      <w:r>
        <w:rPr>
          <w:rFonts w:ascii="Times New Roman" w:hAnsi="Times New Roman" w:eastAsia="Times New Roman"/>
          <w:sz w:val="24"/>
        </w:rPr>
        <w:t>Внутренний список ограничения доступа: любой формальный или неформальный перечень лиц, сведения о которых используются сотрудниками организации для опознания, усиленного контроля, предупреждения клиентов или ограничения доступа.</w:t>
      </w:r>
    </w:p>
    <w:p>
      <w:pPr>
        <w:pStyle w:val="Heading1"/>
        <w:spacing w:line="276" w:lineRule="auto" w:after="120"/>
      </w:pPr>
      <w:r>
        <w:rPr>
          <w:rFonts w:ascii="Times New Roman" w:hAnsi="Times New Roman" w:eastAsia="Times New Roman"/>
          <w:sz w:val="24"/>
        </w:rPr>
        <w:t>22. Модель регламента фиксации нарушения</w:t>
      </w:r>
    </w:p>
    <w:p>
      <w:pPr>
        <w:pStyle w:val="ListNumber"/>
        <w:spacing w:line="276" w:lineRule="auto" w:after="120"/>
      </w:pPr>
      <w:r>
        <w:rPr>
          <w:rFonts w:ascii="Times New Roman" w:hAnsi="Times New Roman" w:eastAsia="Times New Roman"/>
          <w:sz w:val="24"/>
        </w:rPr>
        <w:t>Регламент должен начинаться с принципа презумпции добросовестности посетителя. Сам факт общения посетителей не считается нарушением.</w:t>
      </w:r>
    </w:p>
    <w:p>
      <w:pPr>
        <w:pStyle w:val="ListNumber"/>
        <w:spacing w:line="276" w:lineRule="auto" w:after="120"/>
      </w:pPr>
      <w:r>
        <w:rPr>
          <w:rFonts w:ascii="Times New Roman" w:hAnsi="Times New Roman" w:eastAsia="Times New Roman"/>
          <w:sz w:val="24"/>
        </w:rPr>
        <w:t>Сотрудник фиксирует не вывод, а наблюдаемые действия: кто, где, когда, что именно делал, сколько времени, каким способом взаимодействовал.</w:t>
      </w:r>
    </w:p>
    <w:p>
      <w:pPr>
        <w:pStyle w:val="ListNumber"/>
        <w:spacing w:line="276" w:lineRule="auto" w:after="120"/>
      </w:pPr>
      <w:r>
        <w:rPr>
          <w:rFonts w:ascii="Times New Roman" w:hAnsi="Times New Roman" w:eastAsia="Times New Roman"/>
          <w:sz w:val="24"/>
        </w:rPr>
        <w:t>Акт должен отдельно указывать признаки услуги: регулярность, программа, получение вознаграждения, предложение услуг, контроль процесса, зависимость другого лица от указаний.</w:t>
      </w:r>
    </w:p>
    <w:p>
      <w:pPr>
        <w:pStyle w:val="ListNumber"/>
        <w:spacing w:line="276" w:lineRule="auto" w:after="120"/>
      </w:pPr>
      <w:r>
        <w:rPr>
          <w:rFonts w:ascii="Times New Roman" w:hAnsi="Times New Roman" w:eastAsia="Times New Roman"/>
          <w:sz w:val="24"/>
        </w:rPr>
        <w:t>Если используются камеры, указывается номер камеры, период записи, место хранения, лицо, просмотревшее запись, и основание доступа.</w:t>
      </w:r>
    </w:p>
    <w:p>
      <w:pPr>
        <w:pStyle w:val="ListNumber"/>
        <w:spacing w:line="276" w:lineRule="auto" w:after="120"/>
      </w:pPr>
      <w:r>
        <w:rPr>
          <w:rFonts w:ascii="Times New Roman" w:hAnsi="Times New Roman" w:eastAsia="Times New Roman"/>
          <w:sz w:val="24"/>
        </w:rPr>
        <w:t>Посетителю направляется уведомление и предлагается дать объяснение. Отказ от объяснения фиксируется, но не подменяет доказательства.</w:t>
      </w:r>
    </w:p>
    <w:p>
      <w:pPr>
        <w:pStyle w:val="ListNumber"/>
        <w:spacing w:line="276" w:lineRule="auto" w:after="120"/>
      </w:pPr>
      <w:r>
        <w:rPr>
          <w:rFonts w:ascii="Times New Roman" w:hAnsi="Times New Roman" w:eastAsia="Times New Roman"/>
          <w:sz w:val="24"/>
        </w:rPr>
        <w:t>Решение о санкции принимает уполномоченный сотрудник, не участвовавший в первоначальной фиксации, чтобы снизить риск предвзятости.</w:t>
      </w:r>
    </w:p>
    <w:p>
      <w:pPr>
        <w:pStyle w:val="ListNumber"/>
        <w:spacing w:line="276" w:lineRule="auto" w:after="120"/>
      </w:pPr>
      <w:r>
        <w:rPr>
          <w:rFonts w:ascii="Times New Roman" w:hAnsi="Times New Roman" w:eastAsia="Times New Roman"/>
          <w:sz w:val="24"/>
        </w:rPr>
        <w:t>Максимальная санкция применяется только при доказанной систематичности или тяжких последствиях.</w:t>
      </w:r>
    </w:p>
    <w:p>
      <w:pPr>
        <w:pStyle w:val="Heading1"/>
        <w:spacing w:line="276" w:lineRule="auto" w:after="120"/>
      </w:pPr>
      <w:r>
        <w:rPr>
          <w:rFonts w:ascii="Times New Roman" w:hAnsi="Times New Roman" w:eastAsia="Times New Roman"/>
          <w:sz w:val="24"/>
        </w:rPr>
        <w:t>23. Модель политики CCTV для фитнес-клубов</w:t>
      </w:r>
    </w:p>
    <w:p>
      <w:pPr>
        <w:pStyle w:val="ListNumber"/>
        <w:spacing w:line="276" w:lineRule="auto" w:after="120"/>
      </w:pPr>
      <w:r>
        <w:rPr>
          <w:rFonts w:ascii="Times New Roman" w:hAnsi="Times New Roman" w:eastAsia="Times New Roman"/>
          <w:sz w:val="24"/>
        </w:rPr>
        <w:t>Политика должна раскрывать все цели видеонаблюдения. Если цель включает расследование нарушений правил клуба, это должно быть указано прямо.</w:t>
      </w:r>
    </w:p>
    <w:p>
      <w:pPr>
        <w:pStyle w:val="ListNumber"/>
        <w:spacing w:line="276" w:lineRule="auto" w:after="120"/>
      </w:pPr>
      <w:r>
        <w:rPr>
          <w:rFonts w:ascii="Times New Roman" w:hAnsi="Times New Roman" w:eastAsia="Times New Roman"/>
          <w:sz w:val="24"/>
        </w:rPr>
        <w:t>Политика должна различать обычное хранение записи и извлечение стоп-кадров для передачи сотрудникам или другим клубам.</w:t>
      </w:r>
    </w:p>
    <w:p>
      <w:pPr>
        <w:pStyle w:val="ListNumber"/>
        <w:spacing w:line="276" w:lineRule="auto" w:after="120"/>
      </w:pPr>
      <w:r>
        <w:rPr>
          <w:rFonts w:ascii="Times New Roman" w:hAnsi="Times New Roman" w:eastAsia="Times New Roman"/>
          <w:sz w:val="24"/>
        </w:rPr>
        <w:t>Стоп-кадры с изображением посетителей не должны рассылаться по незащищённым каналам без необходимости.</w:t>
      </w:r>
    </w:p>
    <w:p>
      <w:pPr>
        <w:pStyle w:val="ListNumber"/>
        <w:spacing w:line="276" w:lineRule="auto" w:after="120"/>
      </w:pPr>
      <w:r>
        <w:rPr>
          <w:rFonts w:ascii="Times New Roman" w:hAnsi="Times New Roman" w:eastAsia="Times New Roman"/>
          <w:sz w:val="24"/>
        </w:rPr>
        <w:t>Фото для опознания на ресепшене может использоваться только как исключительная мера, с документированным основанием, сроком действия и правом пересмотра.</w:t>
      </w:r>
    </w:p>
    <w:p>
      <w:pPr>
        <w:pStyle w:val="ListNumber"/>
        <w:spacing w:line="276" w:lineRule="auto" w:after="120"/>
      </w:pPr>
      <w:r>
        <w:rPr>
          <w:rFonts w:ascii="Times New Roman" w:hAnsi="Times New Roman" w:eastAsia="Times New Roman"/>
          <w:sz w:val="24"/>
        </w:rPr>
        <w:t>Доступ к видео и фото должен логироваться. Сотрудники должны быть обучены запрету распространения персональных данных посетителей.</w:t>
      </w:r>
    </w:p>
    <w:p>
      <w:pPr>
        <w:pStyle w:val="ListNumber"/>
        <w:spacing w:line="276" w:lineRule="auto" w:after="120"/>
      </w:pPr>
      <w:r>
        <w:rPr>
          <w:rFonts w:ascii="Times New Roman" w:hAnsi="Times New Roman" w:eastAsia="Times New Roman"/>
          <w:sz w:val="24"/>
        </w:rPr>
        <w:t>Политика должна предусматривать удаление материалов после достижения цели или по истечении срока хранения.</w:t>
      </w:r>
    </w:p>
    <w:p>
      <w:pPr>
        <w:pStyle w:val="ListNumber"/>
        <w:spacing w:line="276" w:lineRule="auto" w:after="120"/>
      </w:pPr>
      <w:r>
        <w:rPr>
          <w:rFonts w:ascii="Times New Roman" w:hAnsi="Times New Roman" w:eastAsia="Times New Roman"/>
          <w:sz w:val="24"/>
        </w:rPr>
        <w:t>При споре с потребителем клуб должен уметь объяснить: почему запись была просмотрена, кем, когда, на каком основании и как она повлияла на решение.</w:t>
      </w:r>
    </w:p>
    <w:p>
      <w:pPr>
        <w:pStyle w:val="Heading1"/>
        <w:spacing w:line="276" w:lineRule="auto" w:after="120"/>
      </w:pPr>
      <w:r>
        <w:rPr>
          <w:rFonts w:ascii="Times New Roman" w:hAnsi="Times New Roman" w:eastAsia="Times New Roman"/>
          <w:sz w:val="24"/>
        </w:rPr>
        <w:t>24. Публичный манифест АПТ: черновая редакция</w:t>
      </w:r>
    </w:p>
    <w:p>
      <w:pPr>
        <w:spacing w:line="276" w:lineRule="auto" w:after="120"/>
      </w:pPr>
      <w:r>
        <w:rPr>
          <w:rFonts w:ascii="Times New Roman" w:hAnsi="Times New Roman" w:eastAsia="Times New Roman"/>
          <w:sz w:val="24"/>
        </w:rPr>
        <w:t>Персональный тренер — не нарушитель по факту профессии. Он может быть специалистом, предпринимателем, работником, участником ассоциации и одновременно обычным потребителем услуг фитнес-клуба.</w:t>
      </w:r>
    </w:p>
    <w:p>
      <w:pPr>
        <w:spacing w:line="276" w:lineRule="auto" w:after="120"/>
      </w:pPr>
      <w:r>
        <w:rPr>
          <w:rFonts w:ascii="Times New Roman" w:hAnsi="Times New Roman" w:eastAsia="Times New Roman"/>
          <w:sz w:val="24"/>
        </w:rPr>
        <w:t>Фитнес-клуб не должен превращаться в пространство скрытого цифрового контроля, где каждое общение, подсказка или помощь могут быть истолкованы как нарушение без понятных критериев.</w:t>
      </w:r>
    </w:p>
    <w:p>
      <w:pPr>
        <w:spacing w:line="276" w:lineRule="auto" w:after="120"/>
      </w:pPr>
      <w:r>
        <w:rPr>
          <w:rFonts w:ascii="Times New Roman" w:hAnsi="Times New Roman" w:eastAsia="Times New Roman"/>
          <w:sz w:val="24"/>
        </w:rPr>
        <w:t>АПТ выступает за цивилизованный рынок: клубы вправе защищать безопасность и качество услуг, независимые тренеры вправе на честные правила, потребители вправе понимать, за что их могут заблокировать.</w:t>
      </w:r>
    </w:p>
    <w:p>
      <w:pPr>
        <w:spacing w:line="276" w:lineRule="auto" w:after="120"/>
      </w:pPr>
      <w:r>
        <w:rPr>
          <w:rFonts w:ascii="Times New Roman" w:hAnsi="Times New Roman" w:eastAsia="Times New Roman"/>
          <w:sz w:val="24"/>
        </w:rPr>
        <w:t>Мы предлагаем отказаться от скрытых списков, расплывчатых запретов и бессрочных блокировок без процедуры. Вместо этого рынку нужны критерии, прозрачность, доказательства и уважение к профессиональному статусу тренера.</w:t>
      </w:r>
    </w:p>
    <w:p>
      <w:pPr>
        <w:spacing w:line="276" w:lineRule="auto" w:after="120"/>
      </w:pPr>
      <w:r>
        <w:rPr>
          <w:rFonts w:ascii="Times New Roman" w:hAnsi="Times New Roman" w:eastAsia="Times New Roman"/>
          <w:sz w:val="24"/>
        </w:rPr>
        <w:t>Цифровые инструменты должны помогать безопасности, а не становиться механизмом стигматизации и недопуска.</w:t>
      </w:r>
    </w:p>
    <w:p>
      <w:pPr>
        <w:pStyle w:val="Heading1"/>
        <w:spacing w:line="276" w:lineRule="auto" w:after="120"/>
      </w:pPr>
      <w:r>
        <w:rPr>
          <w:rFonts w:ascii="Times New Roman" w:hAnsi="Times New Roman" w:eastAsia="Times New Roman"/>
          <w:sz w:val="24"/>
        </w:rPr>
        <w:t>25. Итоговый план действий АПТ на 90 дней</w:t>
      </w:r>
    </w:p>
    <w:p>
      <w:pPr>
        <w:pStyle w:val="ListNumber"/>
        <w:spacing w:line="276" w:lineRule="auto" w:after="120"/>
      </w:pPr>
      <w:r>
        <w:rPr>
          <w:rFonts w:ascii="Times New Roman" w:hAnsi="Times New Roman" w:eastAsia="Times New Roman"/>
          <w:sz w:val="24"/>
        </w:rPr>
        <w:t>Неделя 1-2: утвердить White Paper, короткую позицию АПТ и публичный манифест.</w:t>
      </w:r>
    </w:p>
    <w:p>
      <w:pPr>
        <w:pStyle w:val="ListNumber"/>
        <w:spacing w:line="276" w:lineRule="auto" w:after="120"/>
      </w:pPr>
      <w:r>
        <w:rPr>
          <w:rFonts w:ascii="Times New Roman" w:hAnsi="Times New Roman" w:eastAsia="Times New Roman"/>
          <w:sz w:val="24"/>
        </w:rPr>
        <w:t>Неделя 2-3: направить обращения в РКН и Роспотребнадзор с приложением White Paper.</w:t>
      </w:r>
    </w:p>
    <w:p>
      <w:pPr>
        <w:pStyle w:val="ListNumber"/>
        <w:spacing w:line="276" w:lineRule="auto" w:after="120"/>
      </w:pPr>
      <w:r>
        <w:rPr>
          <w:rFonts w:ascii="Times New Roman" w:hAnsi="Times New Roman" w:eastAsia="Times New Roman"/>
          <w:sz w:val="24"/>
        </w:rPr>
        <w:t>Неделя 3-4: подготовить форму сбора кейсов от тренеров и посетителей фитнес-клубов.</w:t>
      </w:r>
    </w:p>
    <w:p>
      <w:pPr>
        <w:pStyle w:val="ListNumber"/>
        <w:spacing w:line="276" w:lineRule="auto" w:after="120"/>
      </w:pPr>
      <w:r>
        <w:rPr>
          <w:rFonts w:ascii="Times New Roman" w:hAnsi="Times New Roman" w:eastAsia="Times New Roman"/>
          <w:sz w:val="24"/>
        </w:rPr>
        <w:t>Месяц 2: провести экспертный круглый стол с юристами, тренерами и представителями фитнес-индустрии.</w:t>
      </w:r>
    </w:p>
    <w:p>
      <w:pPr>
        <w:pStyle w:val="ListNumber"/>
        <w:spacing w:line="276" w:lineRule="auto" w:after="120"/>
      </w:pPr>
      <w:r>
        <w:rPr>
          <w:rFonts w:ascii="Times New Roman" w:hAnsi="Times New Roman" w:eastAsia="Times New Roman"/>
          <w:sz w:val="24"/>
        </w:rPr>
        <w:t>Месяц 2: подготовить сравнительную таблицу оферт крупнейших фитнес-сетей.</w:t>
      </w:r>
    </w:p>
    <w:p>
      <w:pPr>
        <w:pStyle w:val="ListNumber"/>
        <w:spacing w:line="276" w:lineRule="auto" w:after="120"/>
      </w:pPr>
      <w:r>
        <w:rPr>
          <w:rFonts w:ascii="Times New Roman" w:hAnsi="Times New Roman" w:eastAsia="Times New Roman"/>
          <w:sz w:val="24"/>
        </w:rPr>
        <w:t>Месяц 3: опубликовать обновлённую версию White Paper с учётом ответов органов и новых кейсов.</w:t>
      </w:r>
    </w:p>
    <w:p>
      <w:pPr>
        <w:pStyle w:val="ListNumber"/>
        <w:spacing w:line="276" w:lineRule="auto" w:after="120"/>
      </w:pPr>
      <w:r>
        <w:rPr>
          <w:rFonts w:ascii="Times New Roman" w:hAnsi="Times New Roman" w:eastAsia="Times New Roman"/>
          <w:sz w:val="24"/>
        </w:rPr>
        <w:t>Месяц 3: подготовить проект добровольного стандарта АПТ для клубов и тренеров.</w:t>
      </w:r>
    </w:p>
    <w:p>
      <w:pPr>
        <w:pStyle w:val="Heading1"/>
        <w:spacing w:line="276" w:lineRule="auto" w:after="120"/>
      </w:pPr>
      <w:r>
        <w:rPr>
          <w:rFonts w:ascii="Times New Roman" w:hAnsi="Times New Roman" w:eastAsia="Times New Roman"/>
          <w:sz w:val="24"/>
        </w:rPr>
        <w:t>26. Заключительное резюме</w:t>
      </w:r>
    </w:p>
    <w:p>
      <w:pPr>
        <w:spacing w:line="276" w:lineRule="auto" w:after="120"/>
      </w:pPr>
      <w:r>
        <w:rPr>
          <w:rFonts w:ascii="Times New Roman" w:hAnsi="Times New Roman" w:eastAsia="Times New Roman"/>
          <w:sz w:val="24"/>
        </w:rPr>
        <w:t>Спор о персональных тренировках нельзя сводить к вопросу, кто кому считал повторения в тренажёрном зале. За ним стоит более широкая проблема: цифровой контроль коммерческой организации над потребителем, неопределённые договорные запреты, профессиональная маркировка людей и использование персональных данных для ограничения доступа.</w:t>
      </w:r>
    </w:p>
    <w:p>
      <w:pPr>
        <w:spacing w:line="276" w:lineRule="auto" w:after="120"/>
      </w:pPr>
      <w:r>
        <w:rPr>
          <w:rFonts w:ascii="Times New Roman" w:hAnsi="Times New Roman" w:eastAsia="Times New Roman"/>
          <w:sz w:val="24"/>
        </w:rPr>
        <w:t>АПТ предлагает перевести дискуссию из эмоциональной плоскости в правовую. Клубам нужны понятные правила защиты безопасности и бизнеса. Тренерам — защита от произвольной маркировки. Потребителям — право на общение, помощь и предсказуемые договорные условия. Государству — понимание новой зоны риска на стыке фитнес-индустрии и цифрового профайлинга.</w:t>
      </w:r>
    </w:p>
    <w:p>
      <w:pPr>
        <w:spacing w:line="276" w:lineRule="auto" w:after="120"/>
      </w:pPr>
      <w:r>
        <w:rPr>
          <w:rFonts w:ascii="Times New Roman" w:hAnsi="Times New Roman" w:eastAsia="Times New Roman"/>
          <w:sz w:val="24"/>
        </w:rPr>
        <w:t>Именно поэтому настоящий White Paper должен рассматриваться не как документ против одного клуба, а как первый шаг к формированию цивилизованного стандарта российского рынка фитнес-услуг.</w:t>
      </w:r>
    </w:p>
    <w:p>
      <w:pPr>
        <w:pStyle w:val="Heading1"/>
        <w:spacing w:line="276" w:lineRule="auto" w:after="120"/>
      </w:pPr>
      <w:r>
        <w:rPr>
          <w:rFonts w:ascii="Times New Roman" w:hAnsi="Times New Roman" w:eastAsia="Times New Roman"/>
          <w:sz w:val="24"/>
        </w:rPr>
        <w:t>Приложение 5. Проект обращения АПТ в Роскомнадзор</w:t>
      </w:r>
    </w:p>
    <w:p>
      <w:pPr>
        <w:spacing w:line="276" w:lineRule="auto" w:after="120"/>
      </w:pPr>
      <w:r>
        <w:rPr>
          <w:rFonts w:ascii="Times New Roman" w:hAnsi="Times New Roman" w:eastAsia="Times New Roman"/>
          <w:sz w:val="24"/>
        </w:rPr>
        <w:t>Ниже приведён модельный текст обращения, который может быть направлен от имени АПТ после адаптации под конкретные реквизиты, дату и перечень приложений. Его цель — не заменить индивидуальную жалобу субъекта персональных данных, а поставить перед регулятором системный вопрос о допустимости цифровых практик фитнес-клубов.</w:t>
      </w:r>
    </w:p>
    <w:p>
      <w:pPr>
        <w:spacing w:line="276" w:lineRule="auto" w:after="120"/>
      </w:pPr>
      <w:r>
        <w:rPr>
          <w:rFonts w:ascii="Times New Roman" w:hAnsi="Times New Roman" w:eastAsia="Times New Roman"/>
          <w:sz w:val="24"/>
        </w:rPr>
        <w:t>В Федеральную службу по надзору в сфере связи, информационных технологий и массовых коммуникаций. Ассоциация Персональных Тренеров просит рассмотреть вопрос о правомерности практик фитнес-клубов, связанных с использованием фотографий, видеозаписей, внутренних коммуникационных каналов и иных сведений о посетителях для целей выявления лиц, предположительно оказывающих физкультурно-оздоровительные или тренерские услуги на территории клубов.</w:t>
      </w:r>
    </w:p>
    <w:p>
      <w:pPr>
        <w:spacing w:line="276" w:lineRule="auto" w:after="120"/>
      </w:pPr>
      <w:r>
        <w:rPr>
          <w:rFonts w:ascii="Times New Roman" w:hAnsi="Times New Roman" w:eastAsia="Times New Roman"/>
          <w:sz w:val="24"/>
        </w:rPr>
        <w:t>АПТ обращает внимание, что в современных фитнес-сетях видеонаблюдение и системы контроля доступа могут использоваться не только для безопасности, но и для поведенческого анализа посетителей. В частности, у профессионального сообщества вызывают озабоченность следующие практики: распространение фотографий между филиалами сети; размещение фотографий на стойках ресепшена для опознания; обсуждение посетителей во внутренних чатах сотрудников; формирование перечней лиц, которым следует ограничить доступ; информирование других клиентов о конкретных физических лицах и их предполагаемой деятельности.</w:t>
      </w:r>
    </w:p>
    <w:p>
      <w:pPr>
        <w:spacing w:line="276" w:lineRule="auto" w:after="120"/>
      </w:pPr>
      <w:r>
        <w:rPr>
          <w:rFonts w:ascii="Times New Roman" w:hAnsi="Times New Roman" w:eastAsia="Times New Roman"/>
          <w:sz w:val="24"/>
        </w:rPr>
        <w:t>АПТ просит Роскомнадзор дать правовую позицию по следующим вопросам.</w:t>
      </w:r>
    </w:p>
    <w:p>
      <w:pPr>
        <w:pStyle w:val="ListNumber"/>
        <w:spacing w:line="276" w:lineRule="auto" w:after="120"/>
      </w:pPr>
      <w:r>
        <w:rPr>
          <w:rFonts w:ascii="Times New Roman" w:hAnsi="Times New Roman" w:eastAsia="Times New Roman"/>
          <w:sz w:val="24"/>
        </w:rPr>
        <w:t>Может ли фитнес-клуб использовать видеонаблюдение, заявленное как мера безопасности, для систематического выявления лиц, оказывающих или предположительно оказывающих услуги другим посетителям?</w:t>
      </w:r>
    </w:p>
    <w:p>
      <w:pPr>
        <w:pStyle w:val="ListNumber"/>
        <w:spacing w:line="276" w:lineRule="auto" w:after="120"/>
      </w:pPr>
      <w:r>
        <w:rPr>
          <w:rFonts w:ascii="Times New Roman" w:hAnsi="Times New Roman" w:eastAsia="Times New Roman"/>
          <w:sz w:val="24"/>
        </w:rPr>
        <w:t>Требуется ли отдельное указание такой цели в политике обработки персональных данных и иных документах оператора?</w:t>
      </w:r>
    </w:p>
    <w:p>
      <w:pPr>
        <w:pStyle w:val="ListNumber"/>
        <w:spacing w:line="276" w:lineRule="auto" w:after="120"/>
      </w:pPr>
      <w:r>
        <w:rPr>
          <w:rFonts w:ascii="Times New Roman" w:hAnsi="Times New Roman" w:eastAsia="Times New Roman"/>
          <w:sz w:val="24"/>
        </w:rPr>
        <w:t>Допустима ли передача фотографий посетителей между филиалами сети для целей опознания и ограничения доступа?</w:t>
      </w:r>
    </w:p>
    <w:p>
      <w:pPr>
        <w:pStyle w:val="ListNumber"/>
        <w:spacing w:line="276" w:lineRule="auto" w:after="120"/>
      </w:pPr>
      <w:r>
        <w:rPr>
          <w:rFonts w:ascii="Times New Roman" w:hAnsi="Times New Roman" w:eastAsia="Times New Roman"/>
          <w:sz w:val="24"/>
        </w:rPr>
        <w:t>Может ли размещение фотографии посетителя на ресепшене для опознания рассматриваться как использование изображения в целях идентификации?</w:t>
      </w:r>
    </w:p>
    <w:p>
      <w:pPr>
        <w:pStyle w:val="ListNumber"/>
        <w:spacing w:line="276" w:lineRule="auto" w:after="120"/>
      </w:pPr>
      <w:r>
        <w:rPr>
          <w:rFonts w:ascii="Times New Roman" w:hAnsi="Times New Roman" w:eastAsia="Times New Roman"/>
          <w:sz w:val="24"/>
        </w:rPr>
        <w:t>Какие требования предъявляются к срокам хранения, кругу доступа и порядку удаления подобных фотографий?</w:t>
      </w:r>
    </w:p>
    <w:p>
      <w:pPr>
        <w:pStyle w:val="ListNumber"/>
        <w:spacing w:line="276" w:lineRule="auto" w:after="120"/>
      </w:pPr>
      <w:r>
        <w:rPr>
          <w:rFonts w:ascii="Times New Roman" w:hAnsi="Times New Roman" w:eastAsia="Times New Roman"/>
          <w:sz w:val="24"/>
        </w:rPr>
        <w:t>Должен ли оператор предоставлять субъекту персональных данных информацию о том, что его изображение используется в системе ограничения доступа?</w:t>
      </w:r>
    </w:p>
    <w:p>
      <w:pPr>
        <w:pStyle w:val="ListNumber"/>
        <w:spacing w:line="276" w:lineRule="auto" w:after="120"/>
      </w:pPr>
      <w:r>
        <w:rPr>
          <w:rFonts w:ascii="Times New Roman" w:hAnsi="Times New Roman" w:eastAsia="Times New Roman"/>
          <w:sz w:val="24"/>
        </w:rPr>
        <w:t>Какова правовая оценка внутренних чатов сотрудников, в которых распространяются фото, фамилии и сведения о поведении посетителей?</w:t>
      </w:r>
    </w:p>
    <w:p>
      <w:pPr>
        <w:pStyle w:val="ListNumber"/>
        <w:spacing w:line="276" w:lineRule="auto" w:after="120"/>
      </w:pPr>
      <w:r>
        <w:rPr>
          <w:rFonts w:ascii="Times New Roman" w:hAnsi="Times New Roman" w:eastAsia="Times New Roman"/>
          <w:sz w:val="24"/>
        </w:rPr>
        <w:t>Какие меры должен принять оператор для предотвращения несанкционированного распространения таких сведений?</w:t>
      </w:r>
    </w:p>
    <w:p>
      <w:pPr>
        <w:spacing w:line="276" w:lineRule="auto" w:after="120"/>
      </w:pPr>
      <w:r>
        <w:rPr>
          <w:rFonts w:ascii="Times New Roman" w:hAnsi="Times New Roman" w:eastAsia="Times New Roman"/>
          <w:sz w:val="24"/>
        </w:rPr>
        <w:t>АПТ просит рассмотреть возможность подготовки разъяснений для фитнес-индустрии, поскольку цифровизация клубов делает проблему массовой. Видеонаблюдение в спортивных объектах не должно превращаться в непрозрачную систему профайлинга посетителей и профессиональных тренеров.</w:t>
      </w:r>
    </w:p>
    <w:p>
      <w:pPr>
        <w:pStyle w:val="Heading1"/>
        <w:spacing w:line="276" w:lineRule="auto" w:after="120"/>
      </w:pPr>
      <w:r>
        <w:rPr>
          <w:rFonts w:ascii="Times New Roman" w:hAnsi="Times New Roman" w:eastAsia="Times New Roman"/>
          <w:sz w:val="24"/>
        </w:rPr>
        <w:t>Приложение 6. Проект обращения АПТ в Роспотребнадзор</w:t>
      </w:r>
    </w:p>
    <w:p>
      <w:pPr>
        <w:spacing w:line="276" w:lineRule="auto" w:after="120"/>
      </w:pPr>
      <w:r>
        <w:rPr>
          <w:rFonts w:ascii="Times New Roman" w:hAnsi="Times New Roman" w:eastAsia="Times New Roman"/>
          <w:sz w:val="24"/>
        </w:rPr>
        <w:t>Ниже приведён модельный текст обращения в Роспотребнадзор. Документ ориентирован на оценку условий публичных оферт и правил клубов через призму ст. 16 Закона о защите прав потребителей.</w:t>
      </w:r>
    </w:p>
    <w:p>
      <w:pPr>
        <w:spacing w:line="276" w:lineRule="auto" w:after="120"/>
      </w:pPr>
      <w:r>
        <w:rPr>
          <w:rFonts w:ascii="Times New Roman" w:hAnsi="Times New Roman" w:eastAsia="Times New Roman"/>
          <w:sz w:val="24"/>
        </w:rPr>
        <w:t>Ассоциация Персональных Тренеров просит дать правовую оценку практике включения в публичные оферты фитнес-клубов условий, запрещающих посетителям оказывать третьим лицам безвозмездные консультационные услуги, помогать другим посетителям во время тренировочного процесса, вести счёт повторений, корректировать движения, а также совершать иные действия, которые клуб может квалифицировать как персональную тренировку или деятельность, направленную на получение выгоды из знаний и опыта.</w:t>
      </w:r>
    </w:p>
    <w:p>
      <w:pPr>
        <w:spacing w:line="276" w:lineRule="auto" w:after="120"/>
      </w:pPr>
      <w:r>
        <w:rPr>
          <w:rFonts w:ascii="Times New Roman" w:hAnsi="Times New Roman" w:eastAsia="Times New Roman"/>
          <w:sz w:val="24"/>
        </w:rPr>
        <w:t>АПТ признаёт право фитнес-клубов запрещать коммерческую деятельность на своей территории без согласования. Однако вызывает сомнение практика, при которой запрет коммерческой деятельности расширяется до запрета обычного общения между посетителями, обмена опытом, дружеской помощи и совместной тренировки.</w:t>
      </w:r>
    </w:p>
    <w:p>
      <w:pPr>
        <w:spacing w:line="276" w:lineRule="auto" w:after="120"/>
      </w:pPr>
      <w:r>
        <w:rPr>
          <w:rFonts w:ascii="Times New Roman" w:hAnsi="Times New Roman" w:eastAsia="Times New Roman"/>
          <w:sz w:val="24"/>
        </w:rPr>
        <w:t>Просим Роспотребнадзор дать оценку следующим вопросам.</w:t>
      </w:r>
    </w:p>
    <w:p>
      <w:pPr>
        <w:pStyle w:val="ListNumber"/>
        <w:spacing w:line="276" w:lineRule="auto" w:after="120"/>
      </w:pPr>
      <w:r>
        <w:rPr>
          <w:rFonts w:ascii="Times New Roman" w:hAnsi="Times New Roman" w:eastAsia="Times New Roman"/>
          <w:sz w:val="24"/>
        </w:rPr>
        <w:t>Соответствует ли ст. 16 Закона о защите прав потребителей условие публичной оферты, запрещающее безвозмездные консультации между посетителями фитнес-клуба, если понятие консультационной услуги не определено?</w:t>
      </w:r>
    </w:p>
    <w:p>
      <w:pPr>
        <w:pStyle w:val="ListNumber"/>
        <w:spacing w:line="276" w:lineRule="auto" w:after="120"/>
      </w:pPr>
      <w:r>
        <w:rPr>
          <w:rFonts w:ascii="Times New Roman" w:hAnsi="Times New Roman" w:eastAsia="Times New Roman"/>
          <w:sz w:val="24"/>
        </w:rPr>
        <w:t>Допустимо ли использовать в качестве основания для расторжения договора формулы «получение выгоды из знаний, умений или опыта» и «иные действия, противоречащие целям договора» без конкретных критериев?</w:t>
      </w:r>
    </w:p>
    <w:p>
      <w:pPr>
        <w:pStyle w:val="ListNumber"/>
        <w:spacing w:line="276" w:lineRule="auto" w:after="120"/>
      </w:pPr>
      <w:r>
        <w:rPr>
          <w:rFonts w:ascii="Times New Roman" w:hAnsi="Times New Roman" w:eastAsia="Times New Roman"/>
          <w:sz w:val="24"/>
        </w:rPr>
        <w:t>Может ли единичный эпизод помощи другому посетителю быть основанием для расторжения договора и бессрочного запрета восстановления членства во всей сети?</w:t>
      </w:r>
    </w:p>
    <w:p>
      <w:pPr>
        <w:pStyle w:val="ListNumber"/>
        <w:spacing w:line="276" w:lineRule="auto" w:after="120"/>
      </w:pPr>
      <w:r>
        <w:rPr>
          <w:rFonts w:ascii="Times New Roman" w:hAnsi="Times New Roman" w:eastAsia="Times New Roman"/>
          <w:sz w:val="24"/>
        </w:rPr>
        <w:t>Должен ли исполнитель до расторжения договора предоставить потребителю акт фиксации нарушения и доказательства, на которые он ссылается?</w:t>
      </w:r>
    </w:p>
    <w:p>
      <w:pPr>
        <w:pStyle w:val="ListNumber"/>
        <w:spacing w:line="276" w:lineRule="auto" w:after="120"/>
      </w:pPr>
      <w:r>
        <w:rPr>
          <w:rFonts w:ascii="Times New Roman" w:hAnsi="Times New Roman" w:eastAsia="Times New Roman"/>
          <w:sz w:val="24"/>
        </w:rPr>
        <w:t>Может ли профессиональный статус посетителя, наличие спортивного образования или членство в профессиональном объединении само по себе служить основанием для ограничения доступа?</w:t>
      </w:r>
    </w:p>
    <w:p>
      <w:pPr>
        <w:pStyle w:val="ListNumber"/>
        <w:spacing w:line="276" w:lineRule="auto" w:after="120"/>
      </w:pPr>
      <w:r>
        <w:rPr>
          <w:rFonts w:ascii="Times New Roman" w:hAnsi="Times New Roman" w:eastAsia="Times New Roman"/>
          <w:sz w:val="24"/>
        </w:rPr>
        <w:t>Каким минимальным требованиям должны отвечать правила клуба, чтобы они не создавали произвольную дискрецию исполнителя?</w:t>
      </w:r>
    </w:p>
    <w:p>
      <w:pPr>
        <w:spacing w:line="276" w:lineRule="auto" w:after="120"/>
      </w:pPr>
      <w:r>
        <w:rPr>
          <w:rFonts w:ascii="Times New Roman" w:hAnsi="Times New Roman" w:eastAsia="Times New Roman"/>
          <w:sz w:val="24"/>
        </w:rPr>
        <w:t>АПТ считает, что вопрос имеет значение для неопределённого круга потребителей, поскольку в зоне риска находятся не только профессиональные тренеры, но и любые опытные посетители, которые помогают друзьям, супругам, коллегам или другим членам клуба.</w:t>
      </w:r>
    </w:p>
    <w:p>
      <w:pPr>
        <w:pStyle w:val="Heading1"/>
        <w:spacing w:line="276" w:lineRule="auto" w:after="120"/>
      </w:pPr>
      <w:r>
        <w:rPr>
          <w:rFonts w:ascii="Times New Roman" w:hAnsi="Times New Roman" w:eastAsia="Times New Roman"/>
          <w:sz w:val="24"/>
        </w:rPr>
        <w:t>Приложение 7. Проект обращения АПТ в Минспорт России</w:t>
      </w:r>
    </w:p>
    <w:p>
      <w:pPr>
        <w:spacing w:line="276" w:lineRule="auto" w:after="120"/>
      </w:pPr>
      <w:r>
        <w:rPr>
          <w:rFonts w:ascii="Times New Roman" w:hAnsi="Times New Roman" w:eastAsia="Times New Roman"/>
          <w:sz w:val="24"/>
        </w:rPr>
        <w:t>Минспорт является важным адресатом не потому, что он должен разрешать индивидуальный потребительский спор, а потому, что рынок фитнес-услуг нуждается в профессиональной стандартизации. Статус персонального тренера, границы независимой деятельности, безопасность занятий и квалификация фитнес-услуг находятся на стыке спорта, услуг населению и профессионального саморегулирования.</w:t>
      </w:r>
    </w:p>
    <w:p>
      <w:pPr>
        <w:spacing w:line="276" w:lineRule="auto" w:after="120"/>
      </w:pPr>
      <w:r>
        <w:rPr>
          <w:rFonts w:ascii="Times New Roman" w:hAnsi="Times New Roman" w:eastAsia="Times New Roman"/>
          <w:sz w:val="24"/>
        </w:rPr>
        <w:t>АПТ предлагает поставить перед Минспортом вопрос о разработке рекомендаций по взаимодействию фитнес-клубов и независимых персональных тренеров. Такие рекомендации могут быть добровольными, но они создадут ориентир для рынка и снизят число конфликтов.</w:t>
      </w:r>
    </w:p>
    <w:p>
      <w:pPr>
        <w:spacing w:line="276" w:lineRule="auto" w:after="120"/>
      </w:pPr>
      <w:r>
        <w:rPr>
          <w:rFonts w:ascii="Times New Roman" w:hAnsi="Times New Roman" w:eastAsia="Times New Roman"/>
          <w:sz w:val="24"/>
        </w:rPr>
        <w:t>Возможные вопросы к Минспорту:</w:t>
      </w:r>
    </w:p>
    <w:p>
      <w:pPr>
        <w:pStyle w:val="ListNumber"/>
        <w:spacing w:line="276" w:lineRule="auto" w:after="120"/>
      </w:pPr>
      <w:r>
        <w:rPr>
          <w:rFonts w:ascii="Times New Roman" w:hAnsi="Times New Roman" w:eastAsia="Times New Roman"/>
          <w:sz w:val="24"/>
        </w:rPr>
        <w:t>Нуждается ли рынок фитнес-услуг в методических рекомендациях по разграничению персональной тренировки и совместной тренировки?</w:t>
      </w:r>
    </w:p>
    <w:p>
      <w:pPr>
        <w:pStyle w:val="ListNumber"/>
        <w:spacing w:line="276" w:lineRule="auto" w:after="120"/>
      </w:pPr>
      <w:r>
        <w:rPr>
          <w:rFonts w:ascii="Times New Roman" w:hAnsi="Times New Roman" w:eastAsia="Times New Roman"/>
          <w:sz w:val="24"/>
        </w:rPr>
        <w:t>Следует ли разработать типовые критерии безопасности при оказании фитнес-услуг независимыми специалистами?</w:t>
      </w:r>
    </w:p>
    <w:p>
      <w:pPr>
        <w:pStyle w:val="ListNumber"/>
        <w:spacing w:line="276" w:lineRule="auto" w:after="120"/>
      </w:pPr>
      <w:r>
        <w:rPr>
          <w:rFonts w:ascii="Times New Roman" w:hAnsi="Times New Roman" w:eastAsia="Times New Roman"/>
          <w:sz w:val="24"/>
        </w:rPr>
        <w:t>Могут ли профессиональные объединения тренеров участвовать в подготовке отраслевых стандартов?</w:t>
      </w:r>
    </w:p>
    <w:p>
      <w:pPr>
        <w:pStyle w:val="ListNumber"/>
        <w:spacing w:line="276" w:lineRule="auto" w:after="120"/>
      </w:pPr>
      <w:r>
        <w:rPr>
          <w:rFonts w:ascii="Times New Roman" w:hAnsi="Times New Roman" w:eastAsia="Times New Roman"/>
          <w:sz w:val="24"/>
        </w:rPr>
        <w:t>Как обеспечить баланс между правом клуба на безопасность и правом тренера на профессиональную деятельность?</w:t>
      </w:r>
    </w:p>
    <w:p>
      <w:pPr>
        <w:pStyle w:val="ListNumber"/>
        <w:spacing w:line="276" w:lineRule="auto" w:after="120"/>
      </w:pPr>
      <w:r>
        <w:rPr>
          <w:rFonts w:ascii="Times New Roman" w:hAnsi="Times New Roman" w:eastAsia="Times New Roman"/>
          <w:sz w:val="24"/>
        </w:rPr>
        <w:t>Следует ли рекомендовать фитнес-клубам прозрачные партнёрские модели вместо скрытых запретов и внутренних списков?</w:t>
      </w:r>
    </w:p>
    <w:p>
      <w:pPr>
        <w:pStyle w:val="Heading1"/>
        <w:spacing w:line="276" w:lineRule="auto" w:after="120"/>
      </w:pPr>
      <w:r>
        <w:rPr>
          <w:rFonts w:ascii="Times New Roman" w:hAnsi="Times New Roman" w:eastAsia="Times New Roman"/>
          <w:sz w:val="24"/>
        </w:rPr>
        <w:t>Приложение 8. Проект добровольного стандарта АПТ для фитнес-клубов</w:t>
      </w:r>
    </w:p>
    <w:p>
      <w:pPr>
        <w:spacing w:line="276" w:lineRule="auto" w:after="120"/>
      </w:pPr>
      <w:r>
        <w:rPr>
          <w:rFonts w:ascii="Times New Roman" w:hAnsi="Times New Roman" w:eastAsia="Times New Roman"/>
          <w:sz w:val="24"/>
        </w:rPr>
        <w:t>Добровольный стандарт АПТ может быть предложен рынку как инструмент саморегулирования. Он не заменяет закон, но помогает клубам снизить правовые риски, а тренерам и потребителям — понимать правила игры.</w:t>
      </w:r>
    </w:p>
    <w:p>
      <w:pPr>
        <w:pStyle w:val="Heading2"/>
        <w:spacing w:line="276" w:lineRule="auto" w:after="120"/>
      </w:pPr>
      <w:r>
        <w:rPr>
          <w:rFonts w:ascii="Times New Roman" w:hAnsi="Times New Roman" w:eastAsia="Times New Roman"/>
          <w:sz w:val="24"/>
        </w:rPr>
        <w:t>8.1. Принцип профессиональной нейтральности</w:t>
      </w:r>
    </w:p>
    <w:p>
      <w:pPr>
        <w:spacing w:line="276" w:lineRule="auto" w:after="120"/>
      </w:pPr>
      <w:r>
        <w:rPr>
          <w:rFonts w:ascii="Times New Roman" w:hAnsi="Times New Roman" w:eastAsia="Times New Roman"/>
          <w:sz w:val="24"/>
        </w:rPr>
        <w:t>Фитнес-клуб не должен ухудшать положение посетителя только потому, что он является персональным тренером, самозанятым, ИП, работником другого клуба, участником профессионального объединения или лицом со спортивным образованием. Профессиональный статус может учитываться только при наличии конкретных действий, подпадающих под ясно определённый запрет.</w:t>
      </w:r>
    </w:p>
    <w:p>
      <w:pPr>
        <w:pStyle w:val="Heading2"/>
        <w:spacing w:line="276" w:lineRule="auto" w:after="120"/>
      </w:pPr>
      <w:r>
        <w:rPr>
          <w:rFonts w:ascii="Times New Roman" w:hAnsi="Times New Roman" w:eastAsia="Times New Roman"/>
          <w:sz w:val="24"/>
        </w:rPr>
        <w:t>8.2. Принцип разделения общения и услуги</w:t>
      </w:r>
    </w:p>
    <w:p>
      <w:pPr>
        <w:spacing w:line="276" w:lineRule="auto" w:after="120"/>
      </w:pPr>
      <w:r>
        <w:rPr>
          <w:rFonts w:ascii="Times New Roman" w:hAnsi="Times New Roman" w:eastAsia="Times New Roman"/>
          <w:sz w:val="24"/>
        </w:rPr>
        <w:t>Бытовое общение, совместная тренировка, дружеская помощь, страховка, разовая рекомендация, счёт повторений и объяснение работы тренажёра не должны автоматически считаться оказанием услуги. Для признания поведения услугой необходима совокупность признаков: индивидуальное сопровождение, систематичность, программа, контроль, вознаграждение или предложение услуг.</w:t>
      </w:r>
    </w:p>
    <w:p>
      <w:pPr>
        <w:pStyle w:val="Heading2"/>
        <w:spacing w:line="276" w:lineRule="auto" w:after="120"/>
      </w:pPr>
      <w:r>
        <w:rPr>
          <w:rFonts w:ascii="Times New Roman" w:hAnsi="Times New Roman" w:eastAsia="Times New Roman"/>
          <w:sz w:val="24"/>
        </w:rPr>
        <w:t>8.3. Принцип прозрачности санкции</w:t>
      </w:r>
    </w:p>
    <w:p>
      <w:pPr>
        <w:spacing w:line="276" w:lineRule="auto" w:after="120"/>
      </w:pPr>
      <w:r>
        <w:rPr>
          <w:rFonts w:ascii="Times New Roman" w:hAnsi="Times New Roman" w:eastAsia="Times New Roman"/>
          <w:sz w:val="24"/>
        </w:rPr>
        <w:t>Клуб должен до применения санкции предоставить лицу информацию о нарушении, доказательства, возможность объяснений и указать, почему выбрана именно данная мера. Максимальные санкции должны применяться только при доказанной систематичности или угрозе безопасности.</w:t>
      </w:r>
    </w:p>
    <w:p>
      <w:pPr>
        <w:pStyle w:val="Heading2"/>
        <w:spacing w:line="276" w:lineRule="auto" w:after="120"/>
      </w:pPr>
      <w:r>
        <w:rPr>
          <w:rFonts w:ascii="Times New Roman" w:hAnsi="Times New Roman" w:eastAsia="Times New Roman"/>
          <w:sz w:val="24"/>
        </w:rPr>
        <w:t>8.4. Принцип ограниченного цифрового контроля</w:t>
      </w:r>
    </w:p>
    <w:p>
      <w:pPr>
        <w:spacing w:line="276" w:lineRule="auto" w:after="120"/>
      </w:pPr>
      <w:r>
        <w:rPr>
          <w:rFonts w:ascii="Times New Roman" w:hAnsi="Times New Roman" w:eastAsia="Times New Roman"/>
          <w:sz w:val="24"/>
        </w:rPr>
        <w:t>CCTV и внутренние коммуникации должны использоваться только в рамках заявленных целей. Если клуб хочет использовать видео для расследования договорных нарушений, это должно быть раскрыто в правилах и политике обработки персональных данных. Рассылка фотографий и внутренние списки допускаются только как исключительная мера с документированным основанием.</w:t>
      </w:r>
    </w:p>
    <w:p>
      <w:pPr>
        <w:pStyle w:val="Heading2"/>
        <w:spacing w:line="276" w:lineRule="auto" w:after="120"/>
      </w:pPr>
      <w:r>
        <w:rPr>
          <w:rFonts w:ascii="Times New Roman" w:hAnsi="Times New Roman" w:eastAsia="Times New Roman"/>
          <w:sz w:val="24"/>
        </w:rPr>
        <w:t>8.5. Принцип права на пересмотр</w:t>
      </w:r>
    </w:p>
    <w:p>
      <w:pPr>
        <w:spacing w:line="276" w:lineRule="auto" w:after="120"/>
      </w:pPr>
      <w:r>
        <w:rPr>
          <w:rFonts w:ascii="Times New Roman" w:hAnsi="Times New Roman" w:eastAsia="Times New Roman"/>
          <w:sz w:val="24"/>
        </w:rPr>
        <w:t>Лицо, включённое в список ограничения доступа, должно иметь возможность узнать основание включения, срок действия ограничения, порядок обжалования и условия исключения из списка.</w:t>
      </w:r>
    </w:p>
    <w:p>
      <w:pPr>
        <w:pStyle w:val="Heading1"/>
        <w:spacing w:line="276" w:lineRule="auto" w:after="120"/>
      </w:pPr>
      <w:r>
        <w:rPr>
          <w:rFonts w:ascii="Times New Roman" w:hAnsi="Times New Roman" w:eastAsia="Times New Roman"/>
          <w:sz w:val="24"/>
        </w:rPr>
        <w:t>Приложение 9. Шаблон внутреннего регламента фитнес-клуба о выявлении коммерческой тренерской деятельности</w:t>
      </w:r>
    </w:p>
    <w:p>
      <w:pPr>
        <w:spacing w:line="276" w:lineRule="auto" w:after="120"/>
      </w:pPr>
      <w:r>
        <w:rPr>
          <w:rFonts w:ascii="Times New Roman" w:hAnsi="Times New Roman" w:eastAsia="Times New Roman"/>
          <w:sz w:val="24"/>
        </w:rPr>
        <w:t>Настоящий шаблон демонстрирует, как мог бы выглядеть добросовестный регламент клуба. Он может использоваться АПТ как позитивная альтернатива запретительной модели.</w:t>
      </w:r>
    </w:p>
    <w:p>
      <w:pPr>
        <w:spacing w:line="276" w:lineRule="auto" w:after="120"/>
      </w:pPr>
      <w:r>
        <w:rPr>
          <w:rFonts w:ascii="Times New Roman" w:hAnsi="Times New Roman" w:eastAsia="Times New Roman"/>
          <w:sz w:val="24"/>
        </w:rPr>
        <w:t>1. Общие положения. Регламент применяется только к случаям предполагаемого коммерческого оказания услуг и не распространяется на обычное общение посетителей.</w:t>
      </w:r>
    </w:p>
    <w:p>
      <w:pPr>
        <w:spacing w:line="276" w:lineRule="auto" w:after="120"/>
      </w:pPr>
      <w:r>
        <w:rPr>
          <w:rFonts w:ascii="Times New Roman" w:hAnsi="Times New Roman" w:eastAsia="Times New Roman"/>
          <w:sz w:val="24"/>
        </w:rPr>
        <w:t>2. Презумпция личного пользования. Посетитель считается использующим услуги клуба для личных целей, пока не доказано иное.</w:t>
      </w:r>
    </w:p>
    <w:p>
      <w:pPr>
        <w:spacing w:line="276" w:lineRule="auto" w:after="120"/>
      </w:pPr>
      <w:r>
        <w:rPr>
          <w:rFonts w:ascii="Times New Roman" w:hAnsi="Times New Roman" w:eastAsia="Times New Roman"/>
          <w:sz w:val="24"/>
        </w:rPr>
        <w:t>3. Фиксация фактов. Сотрудник фиксирует только наблюдаемые действия, избегая оценочных формулировок.</w:t>
      </w:r>
    </w:p>
    <w:p>
      <w:pPr>
        <w:spacing w:line="276" w:lineRule="auto" w:after="120"/>
      </w:pPr>
      <w:r>
        <w:rPr>
          <w:rFonts w:ascii="Times New Roman" w:hAnsi="Times New Roman" w:eastAsia="Times New Roman"/>
          <w:sz w:val="24"/>
        </w:rPr>
        <w:t>4. Признаки услуги. Для вывода о коммерческой деятельности необходимо наличие не менее двух дополнительных признаков: регулярность, оплата, реклама, программа, предложение услуг, сопровождение клиента.</w:t>
      </w:r>
    </w:p>
    <w:p>
      <w:pPr>
        <w:spacing w:line="276" w:lineRule="auto" w:after="120"/>
      </w:pPr>
      <w:r>
        <w:rPr>
          <w:rFonts w:ascii="Times New Roman" w:hAnsi="Times New Roman" w:eastAsia="Times New Roman"/>
          <w:sz w:val="24"/>
        </w:rPr>
        <w:t>5. Использование CCTV. Запись просматривается только при наличии основания, доступ логируется, стоп-кадры не рассылаются без необходимости.</w:t>
      </w:r>
    </w:p>
    <w:p>
      <w:pPr>
        <w:spacing w:line="276" w:lineRule="auto" w:after="120"/>
      </w:pPr>
      <w:r>
        <w:rPr>
          <w:rFonts w:ascii="Times New Roman" w:hAnsi="Times New Roman" w:eastAsia="Times New Roman"/>
          <w:sz w:val="24"/>
        </w:rPr>
        <w:t>6. Уведомление посетителя. До санкции посетителю направляется описание нарушения и предлагается дать объяснение.</w:t>
      </w:r>
    </w:p>
    <w:p>
      <w:pPr>
        <w:spacing w:line="276" w:lineRule="auto" w:after="120"/>
      </w:pPr>
      <w:r>
        <w:rPr>
          <w:rFonts w:ascii="Times New Roman" w:hAnsi="Times New Roman" w:eastAsia="Times New Roman"/>
          <w:sz w:val="24"/>
        </w:rPr>
        <w:t>7. Соразмерность. Единичный эпизод не может влечь бессрочный запрет без дополнительных обстоятельств.</w:t>
      </w:r>
    </w:p>
    <w:p>
      <w:pPr>
        <w:spacing w:line="276" w:lineRule="auto" w:after="120"/>
      </w:pPr>
      <w:r>
        <w:rPr>
          <w:rFonts w:ascii="Times New Roman" w:hAnsi="Times New Roman" w:eastAsia="Times New Roman"/>
          <w:sz w:val="24"/>
        </w:rPr>
        <w:t>8. Пересмотр. Решение может быть пересмотрено по заявлению посетителя или при появлении новых обстоятельств.</w:t>
      </w:r>
    </w:p>
    <w:p>
      <w:pPr>
        <w:pStyle w:val="Heading1"/>
        <w:spacing w:line="276" w:lineRule="auto" w:after="120"/>
      </w:pPr>
      <w:r>
        <w:rPr>
          <w:rFonts w:ascii="Times New Roman" w:hAnsi="Times New Roman" w:eastAsia="Times New Roman"/>
          <w:sz w:val="24"/>
        </w:rPr>
        <w:t>Приложение 10. Расширенная матрица рисков для фитнес-клуба</w:t>
      </w:r>
    </w:p>
    <w:p>
      <w:pPr>
        <w:spacing w:line="276" w:lineRule="auto" w:after="120"/>
      </w:pPr>
      <w:r>
        <w:rPr>
          <w:rFonts w:ascii="Times New Roman" w:hAnsi="Times New Roman" w:eastAsia="Times New Roman"/>
          <w:sz w:val="24"/>
        </w:rPr>
        <w:t>Практика: Запрет консультаций без определения</w:t>
      </w:r>
    </w:p>
    <w:p>
      <w:pPr>
        <w:spacing w:line="276" w:lineRule="auto" w:after="120"/>
      </w:pPr>
      <w:r>
        <w:rPr>
          <w:rFonts w:ascii="Times New Roman" w:hAnsi="Times New Roman" w:eastAsia="Times New Roman"/>
          <w:sz w:val="24"/>
        </w:rPr>
        <w:t>Риск: Риск ничтожности условия по ст. 16 ЗоЗПП. Уровень: Высокий. Рекомендация: Дать определение и исключить бытовое общение.</w:t>
      </w:r>
    </w:p>
    <w:p>
      <w:pPr>
        <w:spacing w:line="276" w:lineRule="auto" w:after="120"/>
      </w:pPr>
      <w:r>
        <w:rPr>
          <w:rFonts w:ascii="Times New Roman" w:hAnsi="Times New Roman" w:eastAsia="Times New Roman"/>
          <w:sz w:val="24"/>
        </w:rPr>
        <w:t>Практика: Расторжение без предоставления доказательств</w:t>
      </w:r>
    </w:p>
    <w:p>
      <w:pPr>
        <w:spacing w:line="276" w:lineRule="auto" w:after="120"/>
      </w:pPr>
      <w:r>
        <w:rPr>
          <w:rFonts w:ascii="Times New Roman" w:hAnsi="Times New Roman" w:eastAsia="Times New Roman"/>
          <w:sz w:val="24"/>
        </w:rPr>
        <w:t>Риск: Риск признания отказа незаконным. Уровень: Высокий. Рекомендация: Ввести процедуру акта, объяснений и внутренней апелляции.</w:t>
      </w:r>
    </w:p>
    <w:p>
      <w:pPr>
        <w:spacing w:line="276" w:lineRule="auto" w:after="120"/>
      </w:pPr>
      <w:r>
        <w:rPr>
          <w:rFonts w:ascii="Times New Roman" w:hAnsi="Times New Roman" w:eastAsia="Times New Roman"/>
          <w:sz w:val="24"/>
        </w:rPr>
        <w:t>Практика: Рассылка фото сотрудников или клиентов в чатах</w:t>
      </w:r>
    </w:p>
    <w:p>
      <w:pPr>
        <w:spacing w:line="276" w:lineRule="auto" w:after="120"/>
      </w:pPr>
      <w:r>
        <w:rPr>
          <w:rFonts w:ascii="Times New Roman" w:hAnsi="Times New Roman" w:eastAsia="Times New Roman"/>
          <w:sz w:val="24"/>
        </w:rPr>
        <w:t>Риск: Риск нарушения 152-ФЗ и утечки данных. Уровень: Высокий. Рекомендация: Запретить неформальные рассылки, использовать защищённые каналы.</w:t>
      </w:r>
    </w:p>
    <w:p>
      <w:pPr>
        <w:spacing w:line="276" w:lineRule="auto" w:after="120"/>
      </w:pPr>
      <w:r>
        <w:rPr>
          <w:rFonts w:ascii="Times New Roman" w:hAnsi="Times New Roman" w:eastAsia="Times New Roman"/>
          <w:sz w:val="24"/>
        </w:rPr>
        <w:t>Практика: Фото на ресепшене для опознания</w:t>
      </w:r>
    </w:p>
    <w:p>
      <w:pPr>
        <w:spacing w:line="276" w:lineRule="auto" w:after="120"/>
      </w:pPr>
      <w:r>
        <w:rPr>
          <w:rFonts w:ascii="Times New Roman" w:hAnsi="Times New Roman" w:eastAsia="Times New Roman"/>
          <w:sz w:val="24"/>
        </w:rPr>
        <w:t>Риск: Риск обработки изображения в целях идентификации. Уровень: Высокий. Рекомендация: Документировать основание, срок и круг доступа.</w:t>
      </w:r>
    </w:p>
    <w:p>
      <w:pPr>
        <w:spacing w:line="276" w:lineRule="auto" w:after="120"/>
      </w:pPr>
      <w:r>
        <w:rPr>
          <w:rFonts w:ascii="Times New Roman" w:hAnsi="Times New Roman" w:eastAsia="Times New Roman"/>
          <w:sz w:val="24"/>
        </w:rPr>
        <w:t>Практика: Бессрочный запрет восстановления членства</w:t>
      </w:r>
    </w:p>
    <w:p>
      <w:pPr>
        <w:spacing w:line="276" w:lineRule="auto" w:after="120"/>
      </w:pPr>
      <w:r>
        <w:rPr>
          <w:rFonts w:ascii="Times New Roman" w:hAnsi="Times New Roman" w:eastAsia="Times New Roman"/>
          <w:sz w:val="24"/>
        </w:rPr>
        <w:t>Риск: Риск несоразмерности. Уровень: Высокий. Рекомендация: Ограничить срок, предусмотреть пересмотр.</w:t>
      </w:r>
    </w:p>
    <w:p>
      <w:pPr>
        <w:spacing w:line="276" w:lineRule="auto" w:after="120"/>
      </w:pPr>
      <w:r>
        <w:rPr>
          <w:rFonts w:ascii="Times New Roman" w:hAnsi="Times New Roman" w:eastAsia="Times New Roman"/>
          <w:sz w:val="24"/>
        </w:rPr>
        <w:t>Практика: Формула «не является партнёром»</w:t>
      </w:r>
    </w:p>
    <w:p>
      <w:pPr>
        <w:spacing w:line="276" w:lineRule="auto" w:after="120"/>
      </w:pPr>
      <w:r>
        <w:rPr>
          <w:rFonts w:ascii="Times New Roman" w:hAnsi="Times New Roman" w:eastAsia="Times New Roman"/>
          <w:sz w:val="24"/>
        </w:rPr>
        <w:t>Риск: Риск признания коммерческого мотива вместо безопасности. Уровень: Средний/высокий. Рекомендация: Честно разделить безопасность и партнёрскую модель.</w:t>
      </w:r>
    </w:p>
    <w:p>
      <w:pPr>
        <w:spacing w:line="276" w:lineRule="auto" w:after="120"/>
      </w:pPr>
      <w:r>
        <w:rPr>
          <w:rFonts w:ascii="Times New Roman" w:hAnsi="Times New Roman" w:eastAsia="Times New Roman"/>
          <w:sz w:val="24"/>
        </w:rPr>
        <w:t>Практика: Использование CCTV для поиска тренеров</w:t>
      </w:r>
    </w:p>
    <w:p>
      <w:pPr>
        <w:spacing w:line="276" w:lineRule="auto" w:after="120"/>
      </w:pPr>
      <w:r>
        <w:rPr>
          <w:rFonts w:ascii="Times New Roman" w:hAnsi="Times New Roman" w:eastAsia="Times New Roman"/>
          <w:sz w:val="24"/>
        </w:rPr>
        <w:t>Риск: Риск вторичной цели обработки. Уровень: Высокий. Рекомендация: Раскрыть цель, основания и сроки хранения.</w:t>
      </w:r>
    </w:p>
    <w:p>
      <w:pPr>
        <w:pStyle w:val="Heading1"/>
        <w:spacing w:line="276" w:lineRule="auto" w:after="120"/>
      </w:pPr>
      <w:r>
        <w:rPr>
          <w:rFonts w:ascii="Times New Roman" w:hAnsi="Times New Roman" w:eastAsia="Times New Roman"/>
          <w:sz w:val="24"/>
        </w:rPr>
        <w:t>Приложение 11. Короткая версия позиции АПТ для СМИ</w:t>
      </w:r>
    </w:p>
    <w:p>
      <w:pPr>
        <w:spacing w:line="276" w:lineRule="auto" w:after="120"/>
      </w:pPr>
      <w:r>
        <w:rPr>
          <w:rFonts w:ascii="Times New Roman" w:hAnsi="Times New Roman" w:eastAsia="Times New Roman"/>
          <w:sz w:val="24"/>
        </w:rPr>
        <w:t>Ассоциация Персональных Тренеров считает, что фитнес-клубы вправе обеспечивать безопасность и запрещать коммерческую деятельность на своей территории. Но это право не должно превращаться в запрет на профессию, запрет на обычное общение и скрытый цифровой контроль за посетителями.</w:t>
      </w:r>
    </w:p>
    <w:p>
      <w:pPr>
        <w:spacing w:line="276" w:lineRule="auto" w:after="120"/>
      </w:pPr>
      <w:r>
        <w:rPr>
          <w:rFonts w:ascii="Times New Roman" w:hAnsi="Times New Roman" w:eastAsia="Times New Roman"/>
          <w:sz w:val="24"/>
        </w:rPr>
        <w:t>Если человек является тренером, это не значит, что он перестаёт быть потребителем. Он может купить абонемент, тренироваться для себя, помогать супругу или другу, считать повторения и обсуждать технику. Чтобы назвать это коммерческой услугой, клуб должен доказать признаки услуги: системность, программу, оплату, предложение услуг или фактическое сопровождение клиента.</w:t>
      </w:r>
    </w:p>
    <w:p>
      <w:pPr>
        <w:spacing w:line="276" w:lineRule="auto" w:after="120"/>
      </w:pPr>
      <w:r>
        <w:rPr>
          <w:rFonts w:ascii="Times New Roman" w:hAnsi="Times New Roman" w:eastAsia="Times New Roman"/>
          <w:sz w:val="24"/>
        </w:rPr>
        <w:t>АПТ выступает за понятные правила: критерии персональной тренировки, право на ознакомление с доказательствами, запрет бессрочных блокировок без процедуры и прозрачное использование CCTV. Камеры должны обеспечивать безопасность, а не создавать цифровые чёрные списки.</w:t>
      </w:r>
    </w:p>
    <w:p>
      <w:pPr>
        <w:spacing w:line="276" w:lineRule="auto" w:after="120"/>
      </w:pPr>
      <w:r>
        <w:rPr>
          <w:rFonts w:ascii="Times New Roman" w:hAnsi="Times New Roman" w:eastAsia="Times New Roman"/>
          <w:sz w:val="24"/>
        </w:rPr>
        <w:t>Кейс DDX показывает, что проблема уже стала отраслевой. Поэтому АПТ предлагает начать диалог с РКН, Роспотребнадзором, Минспортом и фитнес-сетями о цивилизованных правилах рынка.</w:t>
      </w:r>
    </w:p>
    <w:p>
      <w:pPr>
        <w:pStyle w:val="Heading1"/>
        <w:spacing w:line="276" w:lineRule="auto" w:after="120"/>
      </w:pPr>
      <w:r>
        <w:rPr>
          <w:rFonts w:ascii="Times New Roman" w:hAnsi="Times New Roman" w:eastAsia="Times New Roman"/>
          <w:sz w:val="24"/>
        </w:rPr>
        <w:t>Приложение 12. Вопросы и ответы для публичной коммуникации АПТ</w:t>
      </w:r>
    </w:p>
    <w:p>
      <w:pPr>
        <w:spacing w:line="276" w:lineRule="auto" w:after="120"/>
      </w:pPr>
      <w:r>
        <w:rPr>
          <w:rFonts w:ascii="Times New Roman" w:hAnsi="Times New Roman" w:eastAsia="Times New Roman"/>
          <w:sz w:val="24"/>
        </w:rPr>
        <w:t>Вопрос: Вы защищаете нелегальных тренеров?</w:t>
      </w:r>
    </w:p>
    <w:p>
      <w:pPr>
        <w:spacing w:line="276" w:lineRule="auto" w:after="120"/>
      </w:pPr>
      <w:r>
        <w:rPr>
          <w:rFonts w:ascii="Times New Roman" w:hAnsi="Times New Roman" w:eastAsia="Times New Roman"/>
          <w:sz w:val="24"/>
        </w:rPr>
        <w:t>Ответ: Нет. АПТ защищает понятные правила. Если человек действительно систематически оказывает платные услуги на территории клуба без согласования, клуб вправе реагировать. Но факт должен быть доказан, а правило — определено.</w:t>
      </w:r>
    </w:p>
    <w:p>
      <w:pPr>
        <w:spacing w:line="276" w:lineRule="auto" w:after="120"/>
      </w:pPr>
      <w:r>
        <w:rPr>
          <w:rFonts w:ascii="Times New Roman" w:hAnsi="Times New Roman" w:eastAsia="Times New Roman"/>
          <w:sz w:val="24"/>
        </w:rPr>
        <w:t>Вопрос: Разве клуб не собственник помещения?</w:t>
      </w:r>
    </w:p>
    <w:p>
      <w:pPr>
        <w:spacing w:line="276" w:lineRule="auto" w:after="120"/>
      </w:pPr>
      <w:r>
        <w:rPr>
          <w:rFonts w:ascii="Times New Roman" w:hAnsi="Times New Roman" w:eastAsia="Times New Roman"/>
          <w:sz w:val="24"/>
        </w:rPr>
        <w:t>Ответ: Клуб контролирует помещение, но при продаже публичной потребительской услуги он связан законом о защите прав потребителей, публичной офертой и требованиями добросовестности.</w:t>
      </w:r>
    </w:p>
    <w:p>
      <w:pPr>
        <w:spacing w:line="276" w:lineRule="auto" w:after="120"/>
      </w:pPr>
      <w:r>
        <w:rPr>
          <w:rFonts w:ascii="Times New Roman" w:hAnsi="Times New Roman" w:eastAsia="Times New Roman"/>
          <w:sz w:val="24"/>
        </w:rPr>
        <w:t>Вопрос: Почему нельзя запретить любые консультации?</w:t>
      </w:r>
    </w:p>
    <w:p>
      <w:pPr>
        <w:spacing w:line="276" w:lineRule="auto" w:after="120"/>
      </w:pPr>
      <w:r>
        <w:rPr>
          <w:rFonts w:ascii="Times New Roman" w:hAnsi="Times New Roman" w:eastAsia="Times New Roman"/>
          <w:sz w:val="24"/>
        </w:rPr>
        <w:t>Ответ: Потому что консультация может быть обычным общением. Запрет без критериев позволяет наказать человека за совет другу или супругу.</w:t>
      </w:r>
    </w:p>
    <w:p>
      <w:pPr>
        <w:spacing w:line="276" w:lineRule="auto" w:after="120"/>
      </w:pPr>
      <w:r>
        <w:rPr>
          <w:rFonts w:ascii="Times New Roman" w:hAnsi="Times New Roman" w:eastAsia="Times New Roman"/>
          <w:sz w:val="24"/>
        </w:rPr>
        <w:t>Вопрос: Почему CCTV — проблема?</w:t>
      </w:r>
    </w:p>
    <w:p>
      <w:pPr>
        <w:spacing w:line="276" w:lineRule="auto" w:after="120"/>
      </w:pPr>
      <w:r>
        <w:rPr>
          <w:rFonts w:ascii="Times New Roman" w:hAnsi="Times New Roman" w:eastAsia="Times New Roman"/>
          <w:sz w:val="24"/>
        </w:rPr>
        <w:t>Ответ: CCTV не проблема, если используется для безопасности. Проблема возникает, когда камеры используются для скрытого профайлинга и распространения фото посетителей.</w:t>
      </w:r>
    </w:p>
    <w:p>
      <w:pPr>
        <w:spacing w:line="276" w:lineRule="auto" w:after="120"/>
      </w:pPr>
      <w:r>
        <w:rPr>
          <w:rFonts w:ascii="Times New Roman" w:hAnsi="Times New Roman" w:eastAsia="Times New Roman"/>
          <w:sz w:val="24"/>
        </w:rPr>
        <w:t>Вопрос: Что предлагает АПТ?</w:t>
      </w:r>
    </w:p>
    <w:p>
      <w:pPr>
        <w:spacing w:line="276" w:lineRule="auto" w:after="120"/>
      </w:pPr>
      <w:r>
        <w:rPr>
          <w:rFonts w:ascii="Times New Roman" w:hAnsi="Times New Roman" w:eastAsia="Times New Roman"/>
          <w:sz w:val="24"/>
        </w:rPr>
        <w:t>Ответ: Критерии, процедуру, прозрачность и соразмерность: правила должны защищать безопасность, а не служить инструментом произвольной блокировки.</w:t>
      </w:r>
    </w:p>
    <w:p>
      <w:pPr>
        <w:pStyle w:val="Heading1"/>
        <w:spacing w:line="276" w:lineRule="auto" w:after="120"/>
      </w:pPr>
      <w:r>
        <w:rPr>
          <w:rFonts w:ascii="Times New Roman" w:hAnsi="Times New Roman" w:eastAsia="Times New Roman"/>
          <w:sz w:val="24"/>
        </w:rPr>
        <w:t>Приложение 13. Исследовательская программа АПТ</w:t>
      </w:r>
    </w:p>
    <w:p>
      <w:pPr>
        <w:spacing w:line="276" w:lineRule="auto" w:after="120"/>
      </w:pPr>
      <w:r>
        <w:rPr>
          <w:rFonts w:ascii="Times New Roman" w:hAnsi="Times New Roman" w:eastAsia="Times New Roman"/>
          <w:sz w:val="24"/>
        </w:rPr>
        <w:t>Для усиления White Paper до следующей версии АПТ целесообразно собрать эмпирическую базу. Это позволит перейти от анализа одного кейса к отраслевой картине.</w:t>
      </w:r>
    </w:p>
    <w:p>
      <w:pPr>
        <w:pStyle w:val="ListNumber"/>
        <w:spacing w:line="276" w:lineRule="auto" w:after="120"/>
      </w:pPr>
      <w:r>
        <w:rPr>
          <w:rFonts w:ascii="Times New Roman" w:hAnsi="Times New Roman" w:eastAsia="Times New Roman"/>
          <w:sz w:val="24"/>
        </w:rPr>
        <w:t>Собрать оферты 10 крупнейших фитнес-сетей и сравнить запреты на тренерскую, консультационную и предпринимательскую деятельность.</w:t>
      </w:r>
    </w:p>
    <w:p>
      <w:pPr>
        <w:pStyle w:val="ListNumber"/>
        <w:spacing w:line="276" w:lineRule="auto" w:after="120"/>
      </w:pPr>
      <w:r>
        <w:rPr>
          <w:rFonts w:ascii="Times New Roman" w:hAnsi="Times New Roman" w:eastAsia="Times New Roman"/>
          <w:sz w:val="24"/>
        </w:rPr>
        <w:t>Собрать кейсы блокировок независимых тренеров и посетителей по всей России.</w:t>
      </w:r>
    </w:p>
    <w:p>
      <w:pPr>
        <w:pStyle w:val="ListNumber"/>
        <w:spacing w:line="276" w:lineRule="auto" w:after="120"/>
      </w:pPr>
      <w:r>
        <w:rPr>
          <w:rFonts w:ascii="Times New Roman" w:hAnsi="Times New Roman" w:eastAsia="Times New Roman"/>
          <w:sz w:val="24"/>
        </w:rPr>
        <w:t>Провести опрос персональных тренеров о случаях фотофиксации, внутренних списков и предупреждений клиентам.</w:t>
      </w:r>
    </w:p>
    <w:p>
      <w:pPr>
        <w:pStyle w:val="ListNumber"/>
        <w:spacing w:line="276" w:lineRule="auto" w:after="120"/>
      </w:pPr>
      <w:r>
        <w:rPr>
          <w:rFonts w:ascii="Times New Roman" w:hAnsi="Times New Roman" w:eastAsia="Times New Roman"/>
          <w:sz w:val="24"/>
        </w:rPr>
        <w:t>Запросить официальные позиции РКН и Роспотребнадзора.</w:t>
      </w:r>
    </w:p>
    <w:p>
      <w:pPr>
        <w:pStyle w:val="ListNumber"/>
        <w:spacing w:line="276" w:lineRule="auto" w:after="120"/>
      </w:pPr>
      <w:r>
        <w:rPr>
          <w:rFonts w:ascii="Times New Roman" w:hAnsi="Times New Roman" w:eastAsia="Times New Roman"/>
          <w:sz w:val="24"/>
        </w:rPr>
        <w:t>Подготовить модель добровольного кодекса для клубов, готовых к цивилизованному взаимодействию с независимыми тренерами.</w:t>
      </w:r>
    </w:p>
    <w:p>
      <w:pPr>
        <w:pStyle w:val="ListNumber"/>
        <w:spacing w:line="276" w:lineRule="auto" w:after="120"/>
      </w:pPr>
      <w:r>
        <w:rPr>
          <w:rFonts w:ascii="Times New Roman" w:hAnsi="Times New Roman" w:eastAsia="Times New Roman"/>
          <w:sz w:val="24"/>
        </w:rPr>
        <w:t>Провести круглый стол с участием юристов, тренеров, представителей фитнес-клубов и органов власти.</w:t>
      </w:r>
    </w:p>
    <w:p>
      <w:pPr>
        <w:pStyle w:val="Heading1"/>
        <w:spacing w:line="276" w:lineRule="auto" w:after="120"/>
      </w:pPr>
      <w:r>
        <w:rPr>
          <w:rFonts w:ascii="Times New Roman" w:hAnsi="Times New Roman" w:eastAsia="Times New Roman"/>
          <w:sz w:val="24"/>
        </w:rPr>
        <w:t>Приложение 14. Финальная редакция ключевого тезиса АПТ</w:t>
      </w:r>
    </w:p>
    <w:p>
      <w:pPr>
        <w:spacing w:line="276" w:lineRule="auto" w:after="120"/>
      </w:pPr>
      <w:r>
        <w:rPr>
          <w:rFonts w:ascii="Times New Roman" w:hAnsi="Times New Roman" w:eastAsia="Times New Roman"/>
          <w:sz w:val="24"/>
        </w:rPr>
        <w:t>Фитнес-клуб вправе защищать безопасность, оборудование, клиентов и коммерческую модель. Но он не вправе подменять безопасность неопределёнными запретами, ограничивать доступ по профессиональному признаку, создавать непрозрачные внутренние списки и использовать изображения посетителей для скрытого недопуска без ясного правового основания. Персональный тренер остаётся гражданином и потребителем. Его профессиональные знания не являются нарушением; нарушением может быть только конкретное доказанное действие, заранее определённое правилами и соразмерно оценённое.</w:t>
      </w:r>
    </w:p>
    <w:sectPr>
      <w:footerReference w:type="default" r:id="rId9"/>
      <w:headerReference w:type="default" r:id="rId10"/>
      <w:pgSz w:w="12240" w:h="15840"/>
      <w:pgMar w:top="907" w:right="907" w:bottom="907"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595959"/>
        <w:sz w:val="16"/>
      </w:rPr>
      <w:t>Документ не содержит персональных данных физических лиц. Версия для публичного и регуляторного использования.</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color w:val="595959"/>
        <w:sz w:val="16"/>
      </w:rPr>
      <w:t>АПТ | White Paper | публичная обезличенная версия</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59" w:lineRule="auto" w:after="100"/>
    </w:pPr>
    <w:rPr>
      <w:rFonts w:ascii="Times New Roman" w:hAnsi="Times New Roman" w:eastAsia="Times New Roman"/>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20"/>
      <w:outlineLvl w:val="0"/>
    </w:pPr>
    <w:rPr>
      <w:rFonts w:asciiTheme="majorHAnsi" w:eastAsiaTheme="majorEastAsia" w:hAnsiTheme="majorHAnsi" w:cstheme="majorBidi" w:ascii="Arial" w:hAnsi="Arial" w:eastAsia="Arial"/>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00" w:after="120"/>
      <w:outlineLvl w:val="1"/>
    </w:pPr>
    <w:rPr>
      <w:rFonts w:asciiTheme="majorHAnsi" w:eastAsiaTheme="majorEastAsia" w:hAnsiTheme="majorHAnsi" w:cstheme="majorBidi" w:ascii="Arial" w:hAnsi="Arial" w:eastAsia="Arial"/>
      <w:b/>
      <w:bCs/>
      <w:color w:val="2E75B6"/>
      <w:sz w:val="26"/>
      <w:szCs w:val="26"/>
    </w:rPr>
  </w:style>
  <w:style w:type="paragraph" w:styleId="Heading3">
    <w:name w:val="heading 3"/>
    <w:basedOn w:val="Normal"/>
    <w:next w:val="Normal"/>
    <w:link w:val="Heading3Char"/>
    <w:uiPriority w:val="9"/>
    <w:unhideWhenUsed/>
    <w:qFormat/>
    <w:rsid w:val="00FC693F"/>
    <w:pPr>
      <w:keepNext/>
      <w:keepLines/>
      <w:spacing w:before="200" w:after="120"/>
      <w:outlineLvl w:val="2"/>
    </w:pPr>
    <w:rPr>
      <w:rFonts w:asciiTheme="majorHAnsi" w:eastAsiaTheme="majorEastAsia" w:hAnsiTheme="majorHAnsi" w:cstheme="majorBidi" w:ascii="Arial" w:hAnsi="Arial" w:eastAsia="Arial"/>
      <w:b/>
      <w:bCs/>
      <w:color w:val="444444"/>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Times New Roman" w:hAnsi="Times New Roman" w:eastAsia="Times New Roman"/>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Times New Roman" w:hAnsi="Times New Roman" w:eastAsia="Times New Roman"/>
      <w:sz w:val="24"/>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Times New Roman" w:hAnsi="Times New Roman" w:eastAsia="Times New Roman"/>
      <w:sz w:val="24"/>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Публичная обезличенная версия без персональных данных физических лиц.</dc:description>
  <cp:lastModifiedBy/>
  <cp:revision>1</cp:revision>
  <dcterms:created xsi:type="dcterms:W3CDTF">2013-12-23T23:15:00Z</dcterms:created>
  <dcterms:modified xsi:type="dcterms:W3CDTF">2013-12-23T23:15:00Z</dcterms:modified>
  <cp:category/>
</cp:coreProperties>
</file>